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20" w:lineRule="atLeast"/>
        <w:contextualSpacing/>
        <w:jc w:val="center"/>
        <w:rPr>
          <w:b/>
          <w:sz w:val="16"/>
        </w:rPr>
      </w:pPr>
      <w:bookmarkStart w:id="2" w:name="_GoBack"/>
      <w:bookmarkEnd w:id="2"/>
      <w:r>
        <w:rPr>
          <w:sz w:val="24"/>
        </w:rPr>
        <w:drawing>
          <wp:inline distT="0" distB="0" distL="0" distR="0">
            <wp:extent cx="439420" cy="553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 w:type="textWrapping"/>
      </w:r>
    </w:p>
    <w:p>
      <w:pPr>
        <w:spacing w:line="40" w:lineRule="atLeast"/>
        <w:contextualSpacing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АДМИНИСТРАЦИЯ</w:t>
      </w:r>
    </w:p>
    <w:p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 СЕЛЬСКОГО ПОСЕЛЕНИЯ</w:t>
      </w:r>
    </w:p>
    <w:p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spacing w:line="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20.11.2017 г.                                                                                               № 114</w:t>
      </w:r>
    </w:p>
    <w:p>
      <w:pPr>
        <w:spacing w:line="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0" w:lineRule="atLeast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    основных      направлениях бюджетной и налоговой   политики Екимовичского              сельского поселения  Рославльского района Смоленской области на  2018 год и  плановый период  2019 и  2020 годов</w:t>
      </w:r>
    </w:p>
    <w:p>
      <w:pPr>
        <w:spacing w:line="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статьями 172,  184.2 Бюджетного кодекса Российской Федерации, руководствуясь статьей 18 Положения о бюджетном процессе в муниципальном образовании  Екимовичского сельского  поселения Рославльского района Смоленской области, утвержденного решением Совета депутатов Екимовичского сельского поселения Рославльского района Смоленской области от 28.08.2014 № 26 (с изменениями и дополнениями), в целях разработки проекта бюджета   Екимовичского сельского поселения Рославльского района Смоленской области на 2018 год и плановый период 2019 и 2020 годов,</w:t>
      </w:r>
    </w:p>
    <w:p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Екимовичского сельского поселения</w:t>
      </w:r>
    </w:p>
    <w:p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 :</w:t>
      </w:r>
    </w:p>
    <w:p>
      <w:pPr>
        <w:pStyle w:val="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Екимовичского сельского поселения Рославльского района Смоленской области на 2018 год и плановый период 2019 и 2020 годов согласно Приложению.</w:t>
      </w:r>
    </w:p>
    <w:p>
      <w:pPr>
        <w:pStyle w:val="9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eastAsia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.2016г. №</w:t>
      </w:r>
      <w:r>
        <w:rPr>
          <w:rFonts w:ascii="Times New Roman" w:hAnsi="Times New Roman" w:cs="Times New Roman"/>
          <w:sz w:val="28"/>
          <w:szCs w:val="28"/>
        </w:rPr>
        <w:t xml:space="preserve"> 291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«Об утверждении основных направлений налоговой политики </w:t>
      </w:r>
      <w:r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сельского поселения Рославльского района Смоленской области на 2017 год и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годы» и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eastAsia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.2016г. №</w:t>
      </w:r>
      <w:r>
        <w:rPr>
          <w:rFonts w:ascii="Times New Roman" w:hAnsi="Times New Roman" w:cs="Times New Roman"/>
          <w:sz w:val="28"/>
          <w:szCs w:val="28"/>
        </w:rPr>
        <w:t xml:space="preserve"> 292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«Об утверждении основных направлений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сельского поселения Рославльского района Смоленской области на 2017 год и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годы» считать утратившими силу.</w:t>
      </w:r>
    </w:p>
    <w:p>
      <w:pPr>
        <w:pStyle w:val="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«Рославльская правда» и размещению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Екимовичского сельского поселения Рославльского района Смоленской области в сети «Интернет».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Екимовичского сельского поселения                                                                                    Рославльского района Смоленской области                               Н.А. Лекторова</w:t>
      </w: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ind w:firstLine="6096"/>
        <w:contextualSpacing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tabs>
          <w:tab w:val="left" w:leader="underscore" w:pos="3552"/>
          <w:tab w:val="left" w:leader="underscore" w:pos="9996"/>
        </w:tabs>
        <w:spacing w:line="20" w:lineRule="atLeast"/>
        <w:ind w:firstLine="609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Приложение </w:t>
      </w:r>
    </w:p>
    <w:p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к постановлению Администрации</w:t>
      </w:r>
    </w:p>
    <w:p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Екимовичского сельского поселения</w:t>
      </w:r>
    </w:p>
    <w:p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Рославльского района Смоленской области</w:t>
      </w:r>
    </w:p>
    <w:p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 20   ноября   2017 года №  114</w:t>
      </w:r>
    </w:p>
    <w:p>
      <w:pPr>
        <w:tabs>
          <w:tab w:val="left" w:pos="7140"/>
        </w:tabs>
        <w:spacing w:line="20" w:lineRule="atLeast"/>
        <w:contextualSpacing/>
        <w:rPr>
          <w:rFonts w:ascii="Times New Roman" w:hAnsi="Times New Roman" w:cs="Times New Roman"/>
        </w:rPr>
      </w:pPr>
    </w:p>
    <w:p>
      <w:pPr>
        <w:tabs>
          <w:tab w:val="left" w:pos="7140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Основные направления</w:t>
      </w:r>
    </w:p>
    <w:p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бюджетной  политики  Екимовичского сельского поселения Рославльского района Смоленской области на 2018 год </w:t>
      </w:r>
      <w:r>
        <w:rPr>
          <w:rFonts w:ascii="Times New Roman" w:hAnsi="Times New Roman"/>
          <w:b/>
          <w:sz w:val="28"/>
          <w:szCs w:val="28"/>
          <w:u w:val="single"/>
        </w:rPr>
        <w:t>и  плановый  период  2019  и  2020 годов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Основные направления бюджетной политики в </w:t>
      </w:r>
      <w:r>
        <w:rPr>
          <w:rFonts w:ascii="Times New Roman" w:hAnsi="Times New Roman" w:cs="Times New Roman"/>
          <w:sz w:val="28"/>
          <w:szCs w:val="28"/>
        </w:rPr>
        <w:t>Екимовичском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сельском поселении Рославльского района Смоленской области (далее – сельское поселения) на 2018 год и на плановый период 2019 и 2020 годов разработаны в соответствии со статьей 20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от 28.08.2014 № 26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сельского поселения Рославльского района 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и дополнениями)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Бюджетная политика сельского поселения обеспечивает преемственность бюджетной политики предыдущего планового периода и ориентирована в первую очередь на достижение стратегической цели - повышение качества жизни населения сельского поселения за счет создания условий для обеспечения граждан доступными и качественными бюджетными услугами.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бюджетной политики на 2018-2020 годы</w:t>
      </w:r>
    </w:p>
    <w:p>
      <w:pPr>
        <w:pStyle w:val="13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Целью Основных направлений бюджетной политики на 2018 год 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2020 годов является описание условий, принимаемых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Екимовичского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сельского поселения Рославльского района Смоленской области» (далее – бюджет сельского поселения) на 2018 год, основных подходов к его формированию, а также обеспечение прозрачности и открытости бюджетного планирования.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Бюджетная политика должна быть ориентирована на обеспечение долгосрочной сбалансированности и финансовой устойчивости бюджетной системы, безусловное исполнение принятых обязательств, стабилизацию бюджетного дефицита, применение эффективных механизмов мобилизации и использования имеющихся финансовых ресурсов.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Критерием измерения исполнения бюджета сельского поселения должно стать достижение целей социально-экономического развития сельского поселения, на финансовое обеспечение которых направляются бюджетные средства.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Основными целями бюджетной политики сельского поселения на 2018год и на плановый период 2019и 2020 годов являются: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приоритетность реализации задач, поставленных в указах Президента Российской Федерации от 7 мая 2012 года;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достижение долгосрочной сбалансированности и финансовой устойчивости бюджета сельского поселения;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повышение налогового потенциала и обеспечение роста собственных доходов бюджета сельского поселения;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повышение эффективности бюджетных расходов на основе оптимизации и достижения наилучшего результата с использованием определенного бюджетом сельского поселения объема средств, повышение доступности и качества предоставления муниципальных услуг;</w:t>
      </w:r>
    </w:p>
    <w:p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полное исполнение действующих социально значимых расходных обязательств;</w:t>
      </w:r>
    </w:p>
    <w:p>
      <w:pPr>
        <w:pStyle w:val="4"/>
        <w:numPr>
          <w:ilvl w:val="0"/>
          <w:numId w:val="2"/>
        </w:numPr>
        <w:tabs>
          <w:tab w:val="left" w:pos="0"/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 и прозрачности бюджета.</w:t>
      </w:r>
    </w:p>
    <w:p>
      <w:pPr>
        <w:pStyle w:val="4"/>
        <w:ind w:firstLine="720"/>
        <w:jc w:val="both"/>
        <w:rPr>
          <w:sz w:val="28"/>
          <w:szCs w:val="28"/>
        </w:rPr>
      </w:pPr>
    </w:p>
    <w:p>
      <w:pPr>
        <w:pStyle w:val="2"/>
        <w:jc w:val="center"/>
        <w:rPr>
          <w:b/>
          <w:sz w:val="28"/>
          <w:szCs w:val="28"/>
        </w:rPr>
      </w:pPr>
      <w:bookmarkStart w:id="0" w:name="sub_1003"/>
      <w:r>
        <w:rPr>
          <w:b/>
          <w:sz w:val="28"/>
          <w:szCs w:val="28"/>
        </w:rPr>
        <w:t>Бюджетная политика в области доходов на 2018-2020 годы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трехлетней перспективе (2018 - 2020 гг.) основной целью бюджетной политики в области доходов остается повышение эффективности налоговой системы, обеспечивающей стимулирование инновационной деятельности, повышение предпринимательской активности.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целях сохранения и развития налогового потенциала сельского поселения бюджетная политика в области доходов должна быть нацелена на динамичное поступление доходов в бюджет сельского поселения, обеспечивающих решение перспективных задач развития.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Доходная база бюджета сельского поселения должна в полной мере обеспечивать реализацию масштабных задач, стоящих перед поселением. Политика в области доходов, помимо присущей ей фискальной функции, должна также служить активным механизмом стимулирования экономического развития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условиях сложной экономической обстановки особенно остро встает задача создания стимулов для расширения  собственного доходного потенциала.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этих целях необходимо: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своевременно и качественно подготовиться к изменению законодательства в области налогообложения недвижимого имущества физических лиц;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при взаимодействии с налоговыми органами усилить меры воздействия на налогоплательщиков, имеющих задолженность (недоимку – как ресурс собственных доходов местного бюджета) по налоговым платежам, поступающим в бюджет сельского поселения;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обеспечить рост налогового потенциала (налогооблагаемой базы) путем реализации мероприятий по содействию предпринимательской активности и развитию малого и среднего бизнеса на территории сельского поселения.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pStyle w:val="2"/>
        <w:jc w:val="center"/>
        <w:rPr>
          <w:b/>
          <w:sz w:val="28"/>
          <w:szCs w:val="28"/>
        </w:rPr>
      </w:pPr>
      <w:bookmarkStart w:id="1" w:name="sub_1004"/>
    </w:p>
    <w:p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Бюджетная политика в области расходов на 2018-2020 годы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bookmarkEnd w:id="1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Бюджетная политика в области расходов на 2018 год и на плановый период 2019 и 2020 годов должна быть ориентирована на безусловную реализацию действующих обязательств с применением механизмов ограничения роста расходов, повышение эффективности расходования бюджетных средств, выявление и эффективное использование внутренних резервов, преимущественное использование средств в рамках приоритетных направлений.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Основополагающими принципами формирования расходной части бюджета сельского поселения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год должны стать: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концентрация бюджетных ассигнований на реализацию приоритетных направлений государственной политики, определенных указами Президента Российской Федерации от 7 мая 2012 года;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полное исполнение действующих социально значимых расходных обязательств, повышение адресности социальной помощи;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принятие новых расходных обязательств исключительно в рамках установленных ограничений расходов, при условии сокращения действующих расходных обязательств;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снижение просроченной кредиторской задолженности по принятым обязательствам, в том числе по социально значимым расходам;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мониторинг обоснованности и целесообразности бюджетных расходов и их оценка;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обеспечение прозрачности бюджета, в том числе посредством публикации (размещения в информационно-телекоммуникационной сети "Интернет").</w:t>
      </w:r>
    </w:p>
    <w:p>
      <w:pPr>
        <w:pStyle w:val="13"/>
        <w:widowControl/>
        <w:ind w:left="126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>
      <w:pPr>
        <w:pStyle w:val="13"/>
        <w:widowControl/>
        <w:ind w:left="16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Совершенствование управления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>
      <w:pPr>
        <w:pStyle w:val="4"/>
        <w:ind w:firstLine="720"/>
        <w:jc w:val="center"/>
        <w:rPr>
          <w:sz w:val="28"/>
          <w:szCs w:val="28"/>
        </w:rPr>
      </w:pPr>
    </w:p>
    <w:p>
      <w:pPr>
        <w:pStyle w:val="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бюджета сельского поселения будет ориентирована на повышение эффективности и строгое соблюдение бюджетной дисциплины всеми участниками бюджетного процесса, включая:</w:t>
      </w:r>
    </w:p>
    <w:p>
      <w:pPr>
        <w:pStyle w:val="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кассовых разрывов и резервов их покрытия;</w:t>
      </w:r>
    </w:p>
    <w:p>
      <w:pPr>
        <w:pStyle w:val="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процедуры кассового исполнения бюджета сельского поселения, осуществляемого через лицевые счета, открытые в Рославльском финуправлении;</w:t>
      </w:r>
    </w:p>
    <w:p>
      <w:pPr>
        <w:pStyle w:val="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жесткого контроля за отсутствием кредиторской задолженности по принятым обязательствам;</w:t>
      </w:r>
    </w:p>
    <w:p>
      <w:pPr>
        <w:pStyle w:val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целевым и эффективным использованием бюджетных средств.</w:t>
      </w:r>
    </w:p>
    <w:p>
      <w:pPr>
        <w:tabs>
          <w:tab w:val="left" w:pos="1139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contextualSpacing/>
        <w:rPr>
          <w:rFonts w:ascii="Times New Roman" w:hAnsi="Times New Roman" w:cs="Times New Roman"/>
        </w:rPr>
      </w:pPr>
    </w:p>
    <w:p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 Основные направления    налоговой политики  Екимовичского сельского поселения Рославльского района Смоленской области на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2018 год  и на плановый период 2019 и 2020 годов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  налоговой политики Екимовичского сельского поселения Рославльского района Смоленской области на 2018 год и на плановый период 2019 и 2020 годов  подготовлены на основе </w:t>
      </w:r>
      <w:r>
        <w:rPr>
          <w:rFonts w:ascii="Times New Roman" w:hAnsi="Times New Roman" w:cs="Times New Roman"/>
          <w:sz w:val="28"/>
          <w:szCs w:val="28"/>
        </w:rPr>
        <w:t>основных направлений налоговой политики Российской Федерации, налоговой политики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  прогноза социально-экономического развития Екимовичского сельского поселения Рославльского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>на 2018 -  2020 годы.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Правительства Российской Федерации останется недопущение какого-либо </w:t>
      </w:r>
      <w:r>
        <w:rPr>
          <w:rFonts w:ascii="Times New Roman" w:hAnsi="Times New Roman" w:cs="Times New Roman"/>
          <w:i/>
          <w:sz w:val="28"/>
          <w:szCs w:val="28"/>
        </w:rPr>
        <w:t>увеличения налоговой нагрузки на экономику</w:t>
      </w:r>
      <w:r>
        <w:rPr>
          <w:rFonts w:ascii="Times New Roman" w:hAnsi="Times New Roman" w:cs="Times New Roman"/>
          <w:sz w:val="28"/>
          <w:szCs w:val="28"/>
        </w:rPr>
        <w:t>, что должно обеспечить стабильность налоговой системы и повысить её привлекательность для инвесторов. Одновременно планируется дальнейшее применение мер налогового стимулирования инвестиций, проведения антикризисных налоговых мер, а также дальнейшее повышение эффективности системы налогового администрирования. При этом налоговая политика Российской Федерации должна отвечать современным глобальным вызовам, среди которых, прежде всего, санкции, введенные против России, и низкие цены на нефть. Аналогичная политика поддерживается и будет проводиться, включая использование налоговых полномочий сельского поселения в действующей экономической ситуации, в Екимовичском сельском поселении Рославльского района Смоленской области.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налоговой политики в области повышения доходов бюджета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Важнейшим фактором проводимой налоговой политики является необходимость поддержания сбалансированности бюджета Екимовичского сельского поселения Рославльского района Смоленской области (далее -местный бюджет), что возможно лишь при последовательном увеличении доходов. Для реализации поставленной задачи предлагается следующее: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реализация политики, направленной на увеличение налоговой базы  местного бюджета, прежде всего за счет улучшения администрирования уже существующих налогов, а также  за счет привлечения инвестиций;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своевременная реализация изменений федерального и регионального налогового законодательства в части налогов, поступающих в местный бюджет. Принятие необходимых нормативных актов должно осуществляться до принятия решения о бюджете на очередной финансовый год и плановый период;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совершенствование взаимодействия с налоговыми органами, усиление мер воздействия на плательщиков, имеющих задолженность по платежам, поступающим в местный бюджет;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совершенствование работы администраторов поступлений, усиление их контрольной функции;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эффективное использование имущественных, земельных и природных ресурсов, находящихся на территории Екимовичского сельского поселения Рославльского района Смоленской области;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выявление и постановка на учет вновь открывшихся юридических лиц и индивидуальных предпринимателей, осуществляющих деятельность на территории Екимовичского сельского поселения Рославльского района Смоленской области;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усиление контроля за своевременностью и полнотой внесения арендной платы за имущество и землю.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инвестиционной привлекательности Екимовичского сельского поселения Рославльского района Смоленской области – одна из основных задач развития экономики поселения. Необходимо создать благоприятные условия для притока инвестиций в Екимовичское сельское поселение Рославльского района Смоленской области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119"/>
    <w:multiLevelType w:val="multilevel"/>
    <w:tmpl w:val="3B8B01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693"/>
    <w:multiLevelType w:val="multilevel"/>
    <w:tmpl w:val="3F7D6693"/>
    <w:lvl w:ilvl="0" w:tentative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84"/>
    <w:rsid w:val="00172B8B"/>
    <w:rsid w:val="00191945"/>
    <w:rsid w:val="001D6B91"/>
    <w:rsid w:val="00250BE1"/>
    <w:rsid w:val="002532B5"/>
    <w:rsid w:val="00272238"/>
    <w:rsid w:val="002A6F59"/>
    <w:rsid w:val="002B4D6F"/>
    <w:rsid w:val="004845F0"/>
    <w:rsid w:val="004D0A37"/>
    <w:rsid w:val="004F2A46"/>
    <w:rsid w:val="00514A9A"/>
    <w:rsid w:val="005463C9"/>
    <w:rsid w:val="005D00A9"/>
    <w:rsid w:val="006D03EE"/>
    <w:rsid w:val="00702E8D"/>
    <w:rsid w:val="0070788D"/>
    <w:rsid w:val="00761FD3"/>
    <w:rsid w:val="007C5953"/>
    <w:rsid w:val="007C6E82"/>
    <w:rsid w:val="00812371"/>
    <w:rsid w:val="00817B14"/>
    <w:rsid w:val="008A617D"/>
    <w:rsid w:val="008C1C38"/>
    <w:rsid w:val="008E103B"/>
    <w:rsid w:val="00903FD1"/>
    <w:rsid w:val="0092774A"/>
    <w:rsid w:val="00A13B22"/>
    <w:rsid w:val="00A2684E"/>
    <w:rsid w:val="00BA3001"/>
    <w:rsid w:val="00BE783C"/>
    <w:rsid w:val="00BF25A2"/>
    <w:rsid w:val="00C23571"/>
    <w:rsid w:val="00C463E5"/>
    <w:rsid w:val="00C661FE"/>
    <w:rsid w:val="00CD7C13"/>
    <w:rsid w:val="00D67B60"/>
    <w:rsid w:val="00E163C4"/>
    <w:rsid w:val="00EE11B0"/>
    <w:rsid w:val="00F02B71"/>
    <w:rsid w:val="00F609DE"/>
    <w:rsid w:val="00F93784"/>
    <w:rsid w:val="36A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1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2">
    <w:name w:val="Верхний колонтитул Знак"/>
    <w:basedOn w:val="5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13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1930</Words>
  <Characters>11001</Characters>
  <Lines>91</Lines>
  <Paragraphs>25</Paragraphs>
  <TotalTime>165</TotalTime>
  <ScaleCrop>false</ScaleCrop>
  <LinksUpToDate>false</LinksUpToDate>
  <CharactersWithSpaces>12906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2015-12-21T10:08:00Z</dcterms:created>
  <dc:creator>Yekimovichi</dc:creator>
  <cp:lastModifiedBy>prokh</cp:lastModifiedBy>
  <cp:lastPrinted>2017-11-24T08:52:00Z</cp:lastPrinted>
  <dcterms:modified xsi:type="dcterms:W3CDTF">2020-04-02T13:36:00Z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