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0" w:rsidRDefault="003935E0" w:rsidP="003935E0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3550" cy="560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E0" w:rsidRDefault="003935E0" w:rsidP="003935E0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35E0" w:rsidRDefault="003935E0" w:rsidP="003935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ЕКИМОВИЧСКОГО СЕЛЬСКОГО ПОСЕЛЕНИЯ </w:t>
      </w:r>
    </w:p>
    <w:p w:rsidR="003935E0" w:rsidRDefault="003935E0" w:rsidP="00393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5E0" w:rsidRDefault="003935E0" w:rsidP="003935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35E0" w:rsidRDefault="003D2117" w:rsidP="003935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935E0">
        <w:rPr>
          <w:rFonts w:ascii="Times New Roman" w:hAnsi="Times New Roman" w:cs="Times New Roman"/>
          <w:b/>
          <w:sz w:val="28"/>
          <w:szCs w:val="28"/>
        </w:rPr>
        <w:t>Е</w:t>
      </w:r>
    </w:p>
    <w:p w:rsidR="002661DA" w:rsidRDefault="002661DA" w:rsidP="002661DA">
      <w:pPr>
        <w:rPr>
          <w:rFonts w:ascii="Times New Roman" w:hAnsi="Times New Roman" w:cs="Times New Roman"/>
          <w:sz w:val="28"/>
          <w:szCs w:val="28"/>
        </w:rPr>
      </w:pPr>
    </w:p>
    <w:p w:rsidR="003935E0" w:rsidRDefault="003D2117" w:rsidP="0026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10.11.2023</w:t>
      </w:r>
      <w:r w:rsidR="003935E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в несении   изменений  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        «Создание           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  услугами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  хозяйства     населения     и</w:t>
      </w: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территории  Екимовичского</w:t>
      </w: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поселения  Рославльского  района</w:t>
      </w: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3935E0" w:rsidRDefault="003935E0" w:rsidP="003935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5E0" w:rsidRDefault="003935E0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 утвержденным постановлением Администрации Екимовичского сельского поселения Рославльского района Смоленской области от 25 марта 2022 года № 30, Порядком проведения оценки эффективности реализации муниципальных программ, утвержденным постановлением Администрации Екимовичского сельского поселения Рославльского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Смоленской области от 25 февраля 2022 года №15/1,</w:t>
      </w:r>
    </w:p>
    <w:p w:rsidR="004C1C8A" w:rsidRDefault="004C1C8A" w:rsidP="003935E0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Екимовичского сельского поселения 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35E0" w:rsidRDefault="003935E0" w:rsidP="003935E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муниципальную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оздание условий для обеспечения услугами жилищно-коммунального хозяйства населения и благоустройство территории Екимовичского сельского поселения Рославльского района Смоленской области», утвержденную постановлением Администрации Екимовичского сельского поселения Рославльского района Смоленской области от 04.12.2017 № 125 (в редакции постановлений Администрации Екимовичского сельского поселения  Рославльского  района  Смоленской  области  от 15.03.2018 № 22,  от 17.02.2020  № 22,  от 03.08.2020 № 85, от 20.11.2020 № 110, от 25.22.2020 № 138, от 25.02.2021 № 23, от 23.03.2021 № 35, от 30.07.2021 № 67, от 25.03.2022 № 32, от 12.05.2022 № 47/1, </w:t>
      </w:r>
      <w:r>
        <w:rPr>
          <w:rFonts w:ascii="Times New Roman" w:hAnsi="Times New Roman" w:cs="Times New Roman"/>
          <w:sz w:val="28"/>
          <w:szCs w:val="28"/>
        </w:rPr>
        <w:lastRenderedPageBreak/>
        <w:t>от 17.06.2022 № 51</w:t>
      </w:r>
      <w:r w:rsidR="0097317F">
        <w:rPr>
          <w:rFonts w:ascii="Times New Roman" w:hAnsi="Times New Roman" w:cs="Times New Roman"/>
          <w:sz w:val="28"/>
          <w:szCs w:val="28"/>
        </w:rPr>
        <w:t>, от 19.12.2022 № 106</w:t>
      </w:r>
      <w:r>
        <w:rPr>
          <w:rFonts w:ascii="Times New Roman" w:hAnsi="Times New Roman" w:cs="Times New Roman"/>
          <w:sz w:val="28"/>
          <w:szCs w:val="28"/>
        </w:rPr>
        <w:t xml:space="preserve">) изменения, </w:t>
      </w:r>
      <w:r>
        <w:rPr>
          <w:rFonts w:ascii="Times New Roman" w:eastAsia="Times New Roman" w:hAnsi="Times New Roman" w:cs="Times New Roman"/>
          <w:sz w:val="28"/>
          <w:szCs w:val="28"/>
        </w:rPr>
        <w:t>изложив ее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5E0" w:rsidRDefault="003935E0" w:rsidP="003935E0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3935E0" w:rsidRDefault="003935E0" w:rsidP="003935E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Настоящее постановление  вступает в силу со дня его подписания.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 Контроль  исполнения настоящего постановления оставляю за собой.</w:t>
      </w:r>
    </w:p>
    <w:p w:rsidR="003935E0" w:rsidRDefault="003935E0" w:rsidP="003935E0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35E0" w:rsidRDefault="003935E0" w:rsidP="003935E0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935E0" w:rsidRDefault="003935E0" w:rsidP="003935E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3935E0" w:rsidRDefault="003935E0" w:rsidP="003935E0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Голякова</w:t>
      </w:r>
      <w:proofErr w:type="spellEnd"/>
    </w:p>
    <w:p w:rsidR="003935E0" w:rsidRDefault="003935E0" w:rsidP="003935E0"/>
    <w:p w:rsidR="003935E0" w:rsidRDefault="003935E0" w:rsidP="003935E0"/>
    <w:p w:rsidR="003935E0" w:rsidRDefault="003935E0" w:rsidP="003935E0"/>
    <w:p w:rsidR="003935E0" w:rsidRDefault="003935E0" w:rsidP="003935E0"/>
    <w:p w:rsidR="003935E0" w:rsidRDefault="003935E0" w:rsidP="003935E0"/>
    <w:p w:rsidR="003935E0" w:rsidRDefault="003935E0" w:rsidP="003935E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E61C1" w:rsidRDefault="009E61C1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E61C1" w:rsidRDefault="009E61C1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E61C1" w:rsidRDefault="009E61C1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Утверждена </w:t>
      </w: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постановлением Администрации      Екимовичского      сельского      поселения</w:t>
      </w:r>
    </w:p>
    <w:p w:rsidR="003935E0" w:rsidRPr="003935E0" w:rsidRDefault="003935E0" w:rsidP="003935E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Рославльского района Смоленской области от </w:t>
      </w:r>
      <w:r>
        <w:rPr>
          <w:rFonts w:ascii="Times New Roman" w:hAnsi="Times New Roman" w:cs="Times New Roman"/>
          <w:sz w:val="20"/>
          <w:szCs w:val="20"/>
        </w:rPr>
        <w:t>04.12.2017 № 125 (в редакции постановлений Администрации Екимовичского сельского поселения Рославльского района Смоленской области от 15.03.2018 № 22, от 17.02.2020 № 22  от 03.08.2020 № 85,  от 20.11.2020 № 110, от 25.12.2020 № 138, от 25.02.2021 № 23,  от 23.03.</w:t>
      </w:r>
      <w:r w:rsidR="00B62BBD">
        <w:rPr>
          <w:rFonts w:ascii="Times New Roman" w:hAnsi="Times New Roman" w:cs="Times New Roman"/>
          <w:sz w:val="20"/>
          <w:szCs w:val="20"/>
        </w:rPr>
        <w:t xml:space="preserve">2021 № 35, от 30.07.2021 № 67,  </w:t>
      </w:r>
      <w:r>
        <w:rPr>
          <w:rFonts w:ascii="Times New Roman" w:hAnsi="Times New Roman" w:cs="Times New Roman"/>
          <w:sz w:val="20"/>
          <w:szCs w:val="20"/>
        </w:rPr>
        <w:t xml:space="preserve">от 25.03.2022 № 32, от 12.05.2022 № 47/1, от 17.06.2022 № 51, </w:t>
      </w:r>
      <w:r w:rsidR="0097317F">
        <w:rPr>
          <w:rFonts w:ascii="Times New Roman" w:hAnsi="Times New Roman" w:cs="Times New Roman"/>
          <w:sz w:val="20"/>
          <w:szCs w:val="20"/>
        </w:rPr>
        <w:t xml:space="preserve">от 19.12.2022  № 106, </w:t>
      </w:r>
      <w:r w:rsidR="00B62B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10.11.2023 №  95)</w:t>
      </w:r>
      <w:proofErr w:type="gramEnd"/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3935E0" w:rsidRDefault="003935E0" w:rsidP="003935E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3935E0" w:rsidRDefault="003935E0" w:rsidP="003935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935E0" w:rsidRDefault="003935E0" w:rsidP="00393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Екимовичского сельского поселения Рославльского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»  </w:t>
      </w:r>
    </w:p>
    <w:p w:rsidR="003935E0" w:rsidRDefault="003935E0" w:rsidP="00393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5E0" w:rsidRDefault="003935E0" w:rsidP="003935E0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935E0" w:rsidRDefault="003935E0" w:rsidP="00393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5E0" w:rsidRDefault="003935E0" w:rsidP="00393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Екимовичское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Рославльского района Смоленской области (дале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поселение) находится в северной части территории муниципального образования «Рославльский район» Смоленской области. Общая площадь территории Екимовичского сельского поселения Рославльского района Смоленской области составляет 217,27 кв. км.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Производственная деятельность сельского поселения характеризуется преобладанием промышленного 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сельскохозяйственным.</w:t>
      </w:r>
    </w:p>
    <w:p w:rsidR="003935E0" w:rsidRDefault="003935E0" w:rsidP="00393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сохранения и роста численности населения 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3935E0" w:rsidRDefault="003935E0" w:rsidP="003935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3935E0" w:rsidRDefault="003935E0" w:rsidP="003935E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</w:t>
      </w:r>
    </w:p>
    <w:p w:rsidR="003935E0" w:rsidRDefault="003935E0" w:rsidP="003935E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Жилищный фонд  сельского поселения составляет 119,88 тыс.кв.м., существующая жилищная обеспеченность в  сельском поселении составляет 30,8 кв. м/чел., ветхого и аварийного жилой фонда в поселении не зарегистрировано.</w:t>
      </w:r>
    </w:p>
    <w:p w:rsidR="003935E0" w:rsidRDefault="003935E0" w:rsidP="003935E0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 сельского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3935E0" w:rsidRDefault="003935E0" w:rsidP="003935E0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Градостроительная деятельность в границах муниципального образования Екимовичского сельского поселения Рославльского района Смоленской области  осуществляется в соответствии с Генеральным планом  до 2028 года (расчетный срок).</w:t>
      </w:r>
    </w:p>
    <w:p w:rsidR="003935E0" w:rsidRDefault="003935E0" w:rsidP="003935E0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3935E0" w:rsidRDefault="003935E0" w:rsidP="0039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задач социально-экономической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3935E0" w:rsidRDefault="003935E0" w:rsidP="0039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бюджета Екимовичского сельского поселения Рославльского района Смоленской области обусловлена:</w:t>
      </w:r>
    </w:p>
    <w:p w:rsidR="003935E0" w:rsidRDefault="003935E0" w:rsidP="003935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социально-экономического развития сельского поселения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3935E0" w:rsidRDefault="003935E0" w:rsidP="003935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3935E0" w:rsidRDefault="003935E0" w:rsidP="003935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 внесены изменения в правовые основы организации капитального ремонта общего имущества в многоквартирных домах. Постановлением Администрации Смоленской области от 27.12.2013 №1145 утверждена Региональная программа капитального ремонта общего имущества в многоквартирных домах, расположенных на территории Смоленской области, на 2014-2043 годы. Для реализации Региональной программы и организации проведения капитального ремонта создана некоммерческая организация «Региональный фонд капитального ремонта многоквартирных домов Смоленской области».</w:t>
      </w:r>
    </w:p>
    <w:p w:rsidR="003935E0" w:rsidRDefault="003935E0" w:rsidP="003935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Региональную программу включено 10 многоквартирных домов, находящихся на территории </w:t>
      </w:r>
      <w:r>
        <w:rPr>
          <w:rFonts w:ascii="Times New Roman" w:hAnsi="Times New Roman"/>
          <w:bCs/>
          <w:spacing w:val="-4"/>
          <w:sz w:val="28"/>
          <w:szCs w:val="28"/>
        </w:rPr>
        <w:t>Екимовичского сельского поселения</w:t>
      </w:r>
      <w:r>
        <w:rPr>
          <w:rFonts w:ascii="Times New Roman" w:hAnsi="Times New Roman"/>
          <w:sz w:val="28"/>
          <w:szCs w:val="28"/>
        </w:rPr>
        <w:t>. В период 2018 -2020 годы планируется осуществить ремонт 3  домов.</w:t>
      </w:r>
    </w:p>
    <w:p w:rsidR="003935E0" w:rsidRDefault="003935E0" w:rsidP="003935E0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Объекты коммунальной инфраструктуры </w:t>
      </w:r>
      <w:r>
        <w:rPr>
          <w:sz w:val="28"/>
          <w:szCs w:val="28"/>
        </w:rPr>
        <w:t xml:space="preserve">Екимовичского сельского поселения  находятся в изношенном состоянии.  </w:t>
      </w:r>
    </w:p>
    <w:p w:rsidR="003935E0" w:rsidRDefault="003935E0" w:rsidP="003935E0">
      <w:pPr>
        <w:pStyle w:val="a7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  на территории </w:t>
      </w: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3 котельны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эксплуатирует ООО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Смоленскрегионтеплоэнерго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 xml:space="preserve">ая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ОГУЭПП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Смоленскоблкоммунэнерго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2 котельные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работают на газу и 1 на твердом топливе.</w:t>
      </w:r>
    </w:p>
    <w:p w:rsidR="003935E0" w:rsidRDefault="003935E0" w:rsidP="003935E0">
      <w:pPr>
        <w:pStyle w:val="a7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Теплоснабжение индивидуального жилищного сектора осуществляется за счет печного отопле</w:t>
      </w:r>
      <w:r>
        <w:rPr>
          <w:rFonts w:ascii="Times New Roman" w:hAnsi="Times New Roman"/>
          <w:sz w:val="28"/>
          <w:szCs w:val="28"/>
        </w:rPr>
        <w:t>ния (дрова</w:t>
      </w:r>
      <w:r>
        <w:rPr>
          <w:rFonts w:ascii="Times New Roman" w:eastAsia="Times New Roman" w:hAnsi="Times New Roman" w:cs="Times New Roman"/>
          <w:sz w:val="28"/>
          <w:szCs w:val="28"/>
        </w:rPr>
        <w:t>), либо индивидуального газового отопления.</w:t>
      </w:r>
    </w:p>
    <w:p w:rsidR="003935E0" w:rsidRDefault="003935E0" w:rsidP="003935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Протяженность тепловых 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двухтрубном исчислении) составляет 1,059 км.</w:t>
      </w:r>
    </w:p>
    <w:p w:rsidR="003935E0" w:rsidRDefault="003935E0" w:rsidP="003935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Износ тепловых сетей, увеличение повреждаемости теплопроводов приводят к снижению надежности теплоснабжения, значительным эксплуатационным затратам и отрицательным социальным последствиям.</w:t>
      </w:r>
    </w:p>
    <w:p w:rsidR="003935E0" w:rsidRDefault="003935E0" w:rsidP="003935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хозяйственно-питьевого водоснабжения населения, производства пищевой продукции и пожаротушения</w:t>
      </w:r>
    </w:p>
    <w:p w:rsidR="003935E0" w:rsidRDefault="003935E0" w:rsidP="003935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</w:t>
      </w:r>
      <w:r>
        <w:rPr>
          <w:rFonts w:ascii="Times New Roman" w:hAnsi="Times New Roman" w:cs="Times New Roman"/>
          <w:sz w:val="28"/>
          <w:szCs w:val="28"/>
        </w:rPr>
        <w:t>Система водоснабжения Екимовичского сельского поселения включает в себя:</w:t>
      </w:r>
    </w:p>
    <w:p w:rsidR="003935E0" w:rsidRDefault="003935E0" w:rsidP="0039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артезианские скважины (13 скважин);</w:t>
      </w:r>
    </w:p>
    <w:p w:rsidR="003935E0" w:rsidRDefault="003935E0" w:rsidP="0039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водопроводные сети протяженностью 25,7  км; </w:t>
      </w:r>
    </w:p>
    <w:p w:rsidR="003935E0" w:rsidRDefault="003935E0" w:rsidP="0039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водонапорные башни (11 башен).</w:t>
      </w:r>
    </w:p>
    <w:p w:rsidR="003935E0" w:rsidRDefault="003935E0" w:rsidP="003935E0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Снабжение питьевой водой осуществляется за счет водозабора из подземных источников. Очистка воды не производится. </w:t>
      </w:r>
    </w:p>
    <w:p w:rsidR="003935E0" w:rsidRDefault="003935E0" w:rsidP="0039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Система водоснабжения Екимовичского сельского поселения характеризуется высокой степенью износа. Уровень износа, как магистральных водоводов, так и уличных водопроводных сетей составляет более 90% .</w:t>
      </w:r>
    </w:p>
    <w:p w:rsidR="003935E0" w:rsidRDefault="003935E0" w:rsidP="0039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Основными задачами при эксплуатации систем водоснабжения    являются:</w:t>
      </w:r>
    </w:p>
    <w:p w:rsidR="003935E0" w:rsidRDefault="003935E0" w:rsidP="0039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Производство питьевой воды, удовлетворяющей требованиям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51232-98 «Вода питьевая, общие требования к организации и методам контроля качества»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3935E0" w:rsidRDefault="003935E0" w:rsidP="0039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Обеспечение надежности очистки и обеззараживания воды.</w:t>
      </w:r>
    </w:p>
    <w:p w:rsidR="003935E0" w:rsidRDefault="003935E0" w:rsidP="00393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Мониторинг работы системы централизованного водоснабжения, расположенной на  территории  Екимовичского сельского поселения   показал необходимость:</w:t>
      </w:r>
    </w:p>
    <w:p w:rsidR="003935E0" w:rsidRDefault="003935E0" w:rsidP="00393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  замены, реконструкции водопроводных сетей, водоводов;</w:t>
      </w:r>
    </w:p>
    <w:p w:rsidR="003935E0" w:rsidRDefault="003935E0" w:rsidP="00393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паспортизации объектов водоснабжения с целью  участия в региональных программах по модернизации объектов ЖКХ.</w:t>
      </w:r>
    </w:p>
    <w:p w:rsidR="003935E0" w:rsidRDefault="003935E0" w:rsidP="00393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водоотведения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Екимовичском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отсутствует. Имеются индивидуальные выгребные ямы. Для улучшения экологической обстановки Екимовичского сельского поселения необходимо строительство очистных сооружений, соответствующих действующим санитарным нормам.</w:t>
      </w:r>
    </w:p>
    <w:p w:rsidR="003935E0" w:rsidRDefault="003935E0" w:rsidP="003935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снабжения  населения природным  газом. В муниципальной собственности Екимовичского сельского поселения имеется 2,665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азопровода низкого давления. В рамках данной муниципальной программы предусмотрено финансирование  мероприятий по техническому обслуживанию газопроводов</w:t>
      </w:r>
    </w:p>
    <w:p w:rsidR="003935E0" w:rsidRDefault="003935E0" w:rsidP="003935E0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жилищно-коммунального хозяйства сельского поселения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3935E0" w:rsidRDefault="003935E0" w:rsidP="003935E0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3935E0" w:rsidRDefault="003935E0" w:rsidP="003935E0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</w:t>
      </w:r>
      <w:proofErr w:type="spellStart"/>
      <w:r>
        <w:rPr>
          <w:sz w:val="28"/>
          <w:szCs w:val="28"/>
        </w:rPr>
        <w:t>затратности</w:t>
      </w:r>
      <w:proofErr w:type="spellEnd"/>
      <w:r>
        <w:rPr>
          <w:sz w:val="28"/>
          <w:szCs w:val="28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</w:t>
      </w:r>
      <w:proofErr w:type="spellStart"/>
      <w:r>
        <w:rPr>
          <w:sz w:val="28"/>
          <w:szCs w:val="28"/>
        </w:rPr>
        <w:t>вод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-, электроснабжения, водоотведения населенных пунктов муниципального образования Екимовичского сельского поселения Рославльского района Смоленской области. </w:t>
      </w:r>
    </w:p>
    <w:p w:rsidR="003935E0" w:rsidRDefault="003935E0" w:rsidP="009E61C1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</w:t>
      </w:r>
      <w:r w:rsidR="009E61C1">
        <w:rPr>
          <w:sz w:val="28"/>
          <w:szCs w:val="28"/>
        </w:rPr>
        <w:t>а.</w:t>
      </w:r>
    </w:p>
    <w:p w:rsidR="009E61C1" w:rsidRDefault="009E61C1" w:rsidP="009E61C1">
      <w:pPr>
        <w:pStyle w:val="text3cl"/>
        <w:spacing w:before="0" w:after="0"/>
        <w:ind w:firstLine="567"/>
        <w:jc w:val="both"/>
        <w:rPr>
          <w:sz w:val="28"/>
          <w:szCs w:val="28"/>
        </w:rPr>
      </w:pPr>
    </w:p>
    <w:p w:rsidR="009E61C1" w:rsidRDefault="009E61C1" w:rsidP="009E61C1">
      <w:pPr>
        <w:pStyle w:val="text3cl"/>
        <w:spacing w:before="0" w:after="0"/>
        <w:ind w:firstLine="567"/>
        <w:jc w:val="both"/>
        <w:rPr>
          <w:sz w:val="28"/>
          <w:szCs w:val="28"/>
        </w:rPr>
      </w:pPr>
    </w:p>
    <w:p w:rsidR="009E61C1" w:rsidRDefault="009E61C1" w:rsidP="009E61C1">
      <w:pPr>
        <w:pStyle w:val="text3cl"/>
        <w:spacing w:before="0" w:after="0"/>
        <w:ind w:firstLine="567"/>
        <w:jc w:val="both"/>
        <w:rPr>
          <w:sz w:val="28"/>
          <w:szCs w:val="28"/>
        </w:rPr>
      </w:pPr>
    </w:p>
    <w:p w:rsidR="009E61C1" w:rsidRDefault="009E61C1" w:rsidP="009E61C1">
      <w:pPr>
        <w:pStyle w:val="text3cl"/>
        <w:spacing w:before="0" w:after="0"/>
        <w:ind w:firstLine="567"/>
        <w:jc w:val="both"/>
        <w:rPr>
          <w:sz w:val="28"/>
          <w:szCs w:val="28"/>
        </w:rPr>
      </w:pPr>
    </w:p>
    <w:p w:rsidR="009E61C1" w:rsidRPr="009E61C1" w:rsidRDefault="009E61C1" w:rsidP="009E61C1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</w:p>
    <w:p w:rsidR="003935E0" w:rsidRDefault="003935E0" w:rsidP="00B62B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93621" w:rsidRDefault="00193621" w:rsidP="001936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93621" w:rsidRPr="00C26C70" w:rsidRDefault="00193621" w:rsidP="001936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93621" w:rsidRPr="00C26C70" w:rsidRDefault="00193621" w:rsidP="001936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муниципальной  программы «Развитие </w:t>
      </w:r>
      <w:proofErr w:type="spellStart"/>
      <w:r w:rsidRPr="00C26C70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C26C70">
        <w:rPr>
          <w:rFonts w:ascii="Times New Roman" w:hAnsi="Times New Roman"/>
          <w:b/>
          <w:sz w:val="28"/>
          <w:szCs w:val="28"/>
        </w:rPr>
        <w:t xml:space="preserve"> – дорожной сети    на территории </w:t>
      </w:r>
      <w:r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193621" w:rsidRPr="00C94B85" w:rsidRDefault="00193621" w:rsidP="0019362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193621" w:rsidRPr="00C94B85" w:rsidRDefault="00193621" w:rsidP="001936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6283"/>
      </w:tblGrid>
      <w:tr w:rsidR="00193621" w:rsidRPr="00C94B85" w:rsidTr="00325877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21" w:rsidRPr="00C94B85" w:rsidRDefault="00193621" w:rsidP="003258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21" w:rsidRPr="00EF46FE" w:rsidRDefault="00193621" w:rsidP="00325877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C94B85" w:rsidTr="00325877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21" w:rsidRPr="00C94B85" w:rsidRDefault="00193621" w:rsidP="003258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этап 2018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193621" w:rsidRPr="00901F48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этап 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193621" w:rsidRPr="00C94B85" w:rsidTr="00325877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21" w:rsidRPr="00C94B85" w:rsidRDefault="00193621" w:rsidP="003258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62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21" w:rsidRPr="00AB36FB" w:rsidRDefault="00193621" w:rsidP="00325877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Рославльского района Смоленской области</w:t>
            </w:r>
          </w:p>
        </w:tc>
      </w:tr>
      <w:tr w:rsidR="00193621" w:rsidRPr="00BF4292" w:rsidTr="00325877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21" w:rsidRPr="00C94B85" w:rsidRDefault="00193621" w:rsidP="00325877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21" w:rsidRPr="00BF4292" w:rsidRDefault="00193621" w:rsidP="0032587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составляет 21 307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193621" w:rsidRPr="00BF4292" w:rsidRDefault="00193621" w:rsidP="0032587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193621" w:rsidRPr="00BF4292" w:rsidRDefault="00193621" w:rsidP="00325877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2018-2021 год – 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13 917,8 тыс. руб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., из них источники финансирования:</w:t>
            </w:r>
          </w:p>
          <w:p w:rsidR="00193621" w:rsidRPr="00BF4292" w:rsidRDefault="00193621" w:rsidP="00325877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  <w:r w:rsidR="00973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B6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r w:rsidR="0097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–</w:t>
            </w:r>
            <w:r w:rsidR="0097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 xml:space="preserve"> 325,7 тыс. </w:t>
            </w:r>
            <w:r w:rsidR="0039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="0097317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731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13 592,1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3935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</w:t>
            </w:r>
            <w:r w:rsidR="0097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руб.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2022 год  -</w:t>
            </w:r>
            <w:r w:rsidR="00973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6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527,</w:t>
            </w:r>
            <w:r w:rsidRPr="00996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proofErr w:type="gramStart"/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973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73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0,0 тыс.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r w:rsidR="0097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1 936,3</w:t>
            </w:r>
            <w:r w:rsidR="0039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93621" w:rsidRPr="00BF4292" w:rsidRDefault="00193621" w:rsidP="003258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</w:t>
            </w:r>
            <w:r w:rsidR="009731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731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2 591,2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3935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</w:t>
            </w:r>
            <w:r w:rsidR="0097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7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="007E025F">
              <w:rPr>
                <w:rFonts w:ascii="Times New Roman" w:hAnsi="Times New Roman" w:cs="Times New Roman"/>
                <w:b/>
                <w:sz w:val="24"/>
                <w:szCs w:val="24"/>
              </w:rPr>
              <w:t>9 038,4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</w:t>
            </w:r>
            <w:r w:rsidR="007E025F">
              <w:rPr>
                <w:rFonts w:ascii="Times New Roman" w:hAnsi="Times New Roman"/>
                <w:sz w:val="24"/>
                <w:szCs w:val="24"/>
              </w:rPr>
              <w:t>редства областного бюджета – 2 308,9</w:t>
            </w:r>
            <w:r w:rsidR="0039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93621" w:rsidRPr="00BF4292" w:rsidRDefault="00193621" w:rsidP="003258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</w:t>
            </w:r>
            <w:r w:rsidR="007E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6 729,6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3935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0,0 </w:t>
            </w:r>
            <w:r w:rsidR="0039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="007E025F" w:rsidRPr="007E025F">
              <w:rPr>
                <w:rFonts w:ascii="Times New Roman" w:hAnsi="Times New Roman" w:cs="Times New Roman"/>
                <w:b/>
                <w:sz w:val="24"/>
                <w:szCs w:val="24"/>
              </w:rPr>
              <w:t>2 752,5</w:t>
            </w:r>
            <w:r w:rsidR="0039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руб.,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39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</w:t>
            </w:r>
            <w:r w:rsidR="0039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93621" w:rsidRPr="00BF4292" w:rsidRDefault="00193621" w:rsidP="003258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7E025F" w:rsidRPr="007E025F">
              <w:rPr>
                <w:rFonts w:ascii="Times New Roman" w:hAnsi="Times New Roman"/>
                <w:sz w:val="24"/>
                <w:szCs w:val="24"/>
              </w:rPr>
              <w:t>2 752,5</w:t>
            </w:r>
            <w:r w:rsidR="0039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3935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193621" w:rsidRPr="00BF4292" w:rsidRDefault="00193621" w:rsidP="00325877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193621" w:rsidRDefault="00193621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3621" w:rsidRDefault="00193621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3621" w:rsidRDefault="00193621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3621" w:rsidRDefault="00193621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2BBD" w:rsidRDefault="00B62BBD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1292"/>
        <w:gridCol w:w="956"/>
        <w:gridCol w:w="1200"/>
        <w:gridCol w:w="1056"/>
        <w:gridCol w:w="1052"/>
      </w:tblGrid>
      <w:tr w:rsidR="00193621" w:rsidRPr="0033044E" w:rsidTr="00325877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193621" w:rsidRPr="0033044E" w:rsidTr="00325877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193621" w:rsidRPr="0033044E" w:rsidRDefault="00193621" w:rsidP="00B62B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193621" w:rsidRPr="0033044E" w:rsidRDefault="00193621" w:rsidP="00B62B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193621" w:rsidRPr="0033044E" w:rsidRDefault="00193621" w:rsidP="00B62B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193621" w:rsidRPr="0033044E" w:rsidTr="00325877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193621" w:rsidRPr="00BF4292" w:rsidRDefault="00193621" w:rsidP="0032587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193621" w:rsidRPr="00BF4292" w:rsidRDefault="00193621" w:rsidP="0032587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3621" w:rsidRPr="00BF4292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3621" w:rsidRPr="00BF4292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3621" w:rsidRPr="00BF4292" w:rsidRDefault="00193621" w:rsidP="003258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3621" w:rsidRPr="0033044E" w:rsidTr="00325877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3621" w:rsidRPr="00194191" w:rsidRDefault="00193621" w:rsidP="00325877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3621" w:rsidRPr="00BF4292" w:rsidRDefault="00193621" w:rsidP="00325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3621" w:rsidRPr="00BF4292" w:rsidRDefault="00193621" w:rsidP="00325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3621" w:rsidRPr="00BF4292" w:rsidRDefault="00193621" w:rsidP="00325877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3621" w:rsidRPr="00BF4292" w:rsidRDefault="00193621" w:rsidP="00325877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3621" w:rsidRPr="00BF4292" w:rsidRDefault="00193621" w:rsidP="00325877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85</w:t>
            </w:r>
          </w:p>
        </w:tc>
      </w:tr>
    </w:tbl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193621" w:rsidRPr="00C94B85" w:rsidRDefault="00193621" w:rsidP="0019362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3156"/>
        <w:gridCol w:w="67"/>
        <w:gridCol w:w="237"/>
        <w:gridCol w:w="2297"/>
        <w:gridCol w:w="322"/>
        <w:gridCol w:w="299"/>
        <w:gridCol w:w="2088"/>
      </w:tblGrid>
      <w:tr w:rsidR="00193621" w:rsidRPr="0033044E" w:rsidTr="00325877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30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04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9" w:type="pct"/>
            <w:gridSpan w:val="3"/>
            <w:shd w:val="clear" w:color="auto" w:fill="auto"/>
            <w:vAlign w:val="center"/>
            <w:hideMark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193621" w:rsidRPr="0033044E" w:rsidTr="00325877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3621" w:rsidRPr="0033044E" w:rsidTr="00325877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1   1. 1.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193621" w:rsidRPr="0033044E" w:rsidTr="00325877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F349D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193621" w:rsidRPr="00FB3B89" w:rsidRDefault="00193621" w:rsidP="0032587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193621" w:rsidRPr="00FB3B89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193621" w:rsidRPr="00775312" w:rsidRDefault="00193621" w:rsidP="0032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D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</w:t>
            </w:r>
            <w:r w:rsidR="00B6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BD">
              <w:rPr>
                <w:rFonts w:ascii="Times New Roman" w:hAnsi="Times New Roman" w:cs="Times New Roman"/>
                <w:sz w:val="24"/>
                <w:szCs w:val="24"/>
              </w:rPr>
              <w:t>– в рамках ведомственной программы проект не реализует</w:t>
            </w:r>
            <w:r>
              <w:rPr>
                <w:sz w:val="24"/>
                <w:szCs w:val="24"/>
              </w:rPr>
              <w:t>ся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жилищного фонда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  <w:vAlign w:val="center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193621" w:rsidRPr="00194191" w:rsidRDefault="00193621" w:rsidP="00325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B6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193621" w:rsidRPr="00194191" w:rsidRDefault="00193621" w:rsidP="00325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Приведение жилищного фонда соответствующим 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Объем денежных средств на уплату взносов на капитальный ремонт на основе Региональной программы капитального ремонта многоквартирных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систем коммунальной инфраструктуры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23.2.1.</w:t>
            </w:r>
          </w:p>
        </w:tc>
        <w:tc>
          <w:tcPr>
            <w:tcW w:w="1622" w:type="pct"/>
            <w:shd w:val="clear" w:color="auto" w:fill="auto"/>
          </w:tcPr>
          <w:p w:rsidR="00193621" w:rsidRPr="00194191" w:rsidRDefault="00193621" w:rsidP="00B6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193621" w:rsidRPr="00194191" w:rsidRDefault="00193621" w:rsidP="00B6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21" w:rsidRPr="00194191" w:rsidRDefault="00193621" w:rsidP="00B6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21" w:rsidRPr="00194191" w:rsidRDefault="00193621" w:rsidP="00B6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194191" w:rsidRDefault="00193621" w:rsidP="00B62BBD">
            <w:pPr>
              <w:pStyle w:val="a4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193621" w:rsidRPr="00194191" w:rsidRDefault="00193621" w:rsidP="00B62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194191" w:rsidRDefault="00193621" w:rsidP="00B62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193621" w:rsidRPr="00194191" w:rsidRDefault="00193621" w:rsidP="00B62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193621" w:rsidRPr="00194191" w:rsidRDefault="00193621" w:rsidP="00B62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193621" w:rsidRPr="00194191" w:rsidRDefault="00193621" w:rsidP="00B62B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Содержание, обслуживание сетей наружного уличного освещения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33.3.1.</w:t>
            </w:r>
          </w:p>
        </w:tc>
        <w:tc>
          <w:tcPr>
            <w:tcW w:w="1622" w:type="pct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193621" w:rsidRPr="00194191" w:rsidRDefault="00193621" w:rsidP="00325877">
            <w:pPr>
              <w:rPr>
                <w:rFonts w:ascii="Times New Roman" w:eastAsia="Calibri" w:hAnsi="Times New Roman" w:cs="Times New Roman"/>
              </w:rPr>
            </w:pPr>
          </w:p>
          <w:p w:rsidR="00193621" w:rsidRPr="00194191" w:rsidRDefault="00193621" w:rsidP="0032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  <w:p w:rsidR="003935E0" w:rsidRPr="0033044E" w:rsidRDefault="003935E0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43.4.1.</w:t>
            </w:r>
          </w:p>
        </w:tc>
        <w:tc>
          <w:tcPr>
            <w:tcW w:w="1622" w:type="pct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аварийных деревьев</w:t>
            </w:r>
          </w:p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1622" w:type="pct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 погибших ВОВ и обелисков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63.6.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63.6.1.</w:t>
            </w:r>
          </w:p>
        </w:tc>
        <w:tc>
          <w:tcPr>
            <w:tcW w:w="1622" w:type="pct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5971A4" w:rsidRDefault="00193621" w:rsidP="00325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73.7.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 и реализация общественно значимых проектов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193621" w:rsidRPr="0033044E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193621" w:rsidRPr="0033044E" w:rsidTr="00325877">
        <w:trPr>
          <w:trHeight w:val="247"/>
        </w:trPr>
        <w:tc>
          <w:tcPr>
            <w:tcW w:w="450" w:type="pct"/>
            <w:shd w:val="clear" w:color="auto" w:fill="auto"/>
          </w:tcPr>
          <w:p w:rsidR="00193621" w:rsidRDefault="00193621" w:rsidP="0032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73.7.1.</w:t>
            </w:r>
          </w:p>
        </w:tc>
        <w:tc>
          <w:tcPr>
            <w:tcW w:w="1622" w:type="pct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193621" w:rsidRPr="004A3B1B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193621" w:rsidRPr="00194191" w:rsidRDefault="00193621" w:rsidP="00325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</w:tr>
    </w:tbl>
    <w:p w:rsidR="003935E0" w:rsidRPr="00B62BBD" w:rsidRDefault="00193621" w:rsidP="00B62B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3935E0" w:rsidRDefault="003935E0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4"/>
        <w:gridCol w:w="1032"/>
        <w:gridCol w:w="1218"/>
        <w:gridCol w:w="1151"/>
        <w:gridCol w:w="1151"/>
      </w:tblGrid>
      <w:tr w:rsidR="00193621" w:rsidRPr="0033044E" w:rsidTr="00325877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193621" w:rsidRPr="0033044E" w:rsidTr="00325877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193621" w:rsidRPr="0033044E" w:rsidTr="00325877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193621" w:rsidRPr="0033044E" w:rsidRDefault="00193621" w:rsidP="003258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93621" w:rsidRPr="0033044E" w:rsidTr="00325877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193621" w:rsidRPr="0033044E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193621" w:rsidRPr="0033044E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193621" w:rsidRPr="009964CD" w:rsidRDefault="00193621" w:rsidP="003935E0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9964C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 w:rsidR="00193621" w:rsidRPr="009964CD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4 527,5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77472E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9 038,4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77472E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2 752,5</w:t>
            </w:r>
            <w:bookmarkStart w:id="0" w:name="_GoBack"/>
            <w:bookmarkEnd w:id="0"/>
          </w:p>
        </w:tc>
      </w:tr>
      <w:tr w:rsidR="00193621" w:rsidRPr="0033044E" w:rsidTr="00325877">
        <w:trPr>
          <w:jc w:val="center"/>
        </w:trPr>
        <w:tc>
          <w:tcPr>
            <w:tcW w:w="2575" w:type="pct"/>
            <w:shd w:val="clear" w:color="auto" w:fill="auto"/>
          </w:tcPr>
          <w:p w:rsidR="00193621" w:rsidRPr="0033044E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193621" w:rsidRPr="00560FCE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193621" w:rsidRPr="00560FCE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193621" w:rsidRPr="00560FCE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193621" w:rsidRPr="00560FCE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193621" w:rsidRPr="0033044E" w:rsidTr="00325877">
        <w:trPr>
          <w:jc w:val="center"/>
        </w:trPr>
        <w:tc>
          <w:tcPr>
            <w:tcW w:w="2575" w:type="pct"/>
            <w:shd w:val="clear" w:color="auto" w:fill="auto"/>
          </w:tcPr>
          <w:p w:rsidR="00193621" w:rsidRPr="0033044E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193621" w:rsidRPr="00BF4292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1 936,3</w:t>
            </w:r>
          </w:p>
        </w:tc>
        <w:tc>
          <w:tcPr>
            <w:tcW w:w="649" w:type="pct"/>
            <w:shd w:val="clear" w:color="auto" w:fill="auto"/>
          </w:tcPr>
          <w:p w:rsidR="00193621" w:rsidRPr="00152D60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1 936,3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77472E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2 308,9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193621" w:rsidRPr="0033044E" w:rsidTr="00325877">
        <w:trPr>
          <w:jc w:val="center"/>
        </w:trPr>
        <w:tc>
          <w:tcPr>
            <w:tcW w:w="2575" w:type="pct"/>
            <w:shd w:val="clear" w:color="auto" w:fill="auto"/>
          </w:tcPr>
          <w:p w:rsidR="00193621" w:rsidRPr="0033044E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193621" w:rsidRPr="009964CD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9964CD">
              <w:rPr>
                <w:rFonts w:ascii="Times New Roman" w:eastAsia="Calibri" w:hAnsi="Times New Roman"/>
                <w:sz w:val="24"/>
                <w:szCs w:val="24"/>
              </w:rPr>
              <w:t>453.2</w:t>
            </w:r>
          </w:p>
        </w:tc>
        <w:tc>
          <w:tcPr>
            <w:tcW w:w="649" w:type="pct"/>
            <w:shd w:val="clear" w:color="auto" w:fill="auto"/>
          </w:tcPr>
          <w:p w:rsidR="00193621" w:rsidRPr="00BF4292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2 591,2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77472E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6 729,6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77472E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2 752,5</w:t>
            </w:r>
          </w:p>
        </w:tc>
      </w:tr>
      <w:tr w:rsidR="00193621" w:rsidRPr="0033044E" w:rsidTr="00325877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193621" w:rsidRDefault="00193621" w:rsidP="00325877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193621" w:rsidRPr="00BF4292" w:rsidRDefault="00193621" w:rsidP="00393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193621" w:rsidRPr="00BF4292" w:rsidRDefault="00193621" w:rsidP="003935E0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193621" w:rsidP="003935E0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193621" w:rsidRPr="00BF4292" w:rsidRDefault="00193621" w:rsidP="003935E0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193621" w:rsidRPr="00C94B85" w:rsidRDefault="00193621" w:rsidP="0019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621" w:rsidRPr="00C26C70" w:rsidRDefault="00193621" w:rsidP="00193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193621" w:rsidRPr="00C26C70" w:rsidTr="00325877">
        <w:trPr>
          <w:trHeight w:val="2500"/>
        </w:trPr>
        <w:tc>
          <w:tcPr>
            <w:tcW w:w="10314" w:type="dxa"/>
          </w:tcPr>
          <w:tbl>
            <w:tblPr>
              <w:tblStyle w:val="a6"/>
              <w:tblW w:w="0" w:type="auto"/>
              <w:tblInd w:w="5098" w:type="dxa"/>
              <w:tblLook w:val="04A0"/>
            </w:tblPr>
            <w:tblGrid>
              <w:gridCol w:w="4923"/>
            </w:tblGrid>
            <w:tr w:rsidR="00193621" w:rsidTr="00325877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621" w:rsidRPr="00061670" w:rsidRDefault="00193621" w:rsidP="003935E0">
                  <w:pPr>
                    <w:contextualSpacing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1</w:t>
                  </w:r>
                </w:p>
                <w:p w:rsidR="00193621" w:rsidRPr="00061670" w:rsidRDefault="00193621" w:rsidP="0032587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программе</w:t>
                  </w:r>
                </w:p>
                <w:p w:rsidR="00193621" w:rsidRPr="00E63429" w:rsidRDefault="00193621" w:rsidP="0032587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«Создание условий для обеспечения услугами жилищно-коммунального хозяйства населения и благоустройство территории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области», утвержденной постановлением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района См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оленской области  04.12.2017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постановлений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15.03.2018 № 22, от 17.02.2020 № 22,  от 03.08.2020 № 85,   от 20.11.2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020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 от 25.12.2020 № 138, от 25.02.2021 № 23, от</w:t>
                  </w:r>
                  <w:proofErr w:type="gramEnd"/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23.03.2021 № 35,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30.07.2021 № 67,  от 25.03.2022 № 32, от 12.05.2022 № 47/1, от 17.06.2022 № 51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73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19.12.2022  № 106, </w:t>
                  </w:r>
                  <w:r w:rsidR="0039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10.11.2023  №  95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</w:tbl>
          <w:p w:rsidR="00193621" w:rsidRDefault="00193621" w:rsidP="00325877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93621" w:rsidRPr="00716C5F" w:rsidRDefault="00193621" w:rsidP="00325877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193621" w:rsidRPr="00716C5F" w:rsidRDefault="00193621" w:rsidP="00325877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193621" w:rsidRPr="00716C5F" w:rsidRDefault="00193621" w:rsidP="0032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78"/>
              <w:gridCol w:w="4192"/>
              <w:gridCol w:w="4556"/>
            </w:tblGrid>
            <w:tr w:rsidR="00193621" w:rsidRPr="00C73369" w:rsidTr="00325877">
              <w:trPr>
                <w:cantSplit/>
                <w:trHeight w:val="41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72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46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193621" w:rsidRPr="00C73369" w:rsidRDefault="00193621" w:rsidP="00325877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72" w:type="pct"/>
                  <w:vAlign w:val="center"/>
                </w:tcPr>
                <w:p w:rsidR="00193621" w:rsidRPr="00C73369" w:rsidRDefault="00193621" w:rsidP="00325877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жилищномфонде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193621" w:rsidRPr="00C73369" w:rsidRDefault="00193621" w:rsidP="00325877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72" w:type="pct"/>
                </w:tcPr>
                <w:p w:rsidR="00193621" w:rsidRPr="00C73369" w:rsidRDefault="00193621" w:rsidP="00325877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193621" w:rsidRPr="00C73369" w:rsidRDefault="00193621" w:rsidP="00325877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pStyle w:val="a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72" w:type="pct"/>
                  <w:vAlign w:val="center"/>
                </w:tcPr>
                <w:p w:rsidR="00193621" w:rsidRPr="00C73369" w:rsidRDefault="00193621" w:rsidP="00325877">
                  <w:pPr>
                    <w:pStyle w:val="a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2" w:type="pct"/>
                  <w:vAlign w:val="center"/>
                </w:tcPr>
                <w:p w:rsidR="00193621" w:rsidRPr="00C73369" w:rsidRDefault="00193621" w:rsidP="00325877">
                  <w:pPr>
                    <w:pStyle w:val="a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Планируемый объем потребленной электроэнергии </w:t>
                  </w:r>
                  <w:proofErr w:type="spellStart"/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улично</w:t>
                  </w:r>
                  <w:proofErr w:type="spellEnd"/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gramStart"/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освещения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72" w:type="pct"/>
                  <w:vAlign w:val="center"/>
                </w:tcPr>
                <w:p w:rsidR="00193621" w:rsidRPr="00C73369" w:rsidRDefault="00193621" w:rsidP="00325877">
                  <w:pPr>
                    <w:pStyle w:val="a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193621" w:rsidRPr="00C73369" w:rsidTr="00325877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193621" w:rsidRPr="00C73369" w:rsidRDefault="00193621" w:rsidP="003258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pct"/>
                </w:tcPr>
                <w:p w:rsidR="00193621" w:rsidRPr="00C73369" w:rsidRDefault="00193621" w:rsidP="00325877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469" w:type="pct"/>
                </w:tcPr>
                <w:p w:rsidR="00193621" w:rsidRPr="00C73369" w:rsidRDefault="00193621" w:rsidP="00325877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193621" w:rsidRPr="00C26C70" w:rsidRDefault="00193621" w:rsidP="00325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193621" w:rsidRPr="00C26C70" w:rsidRDefault="00193621" w:rsidP="00325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820A0" w:rsidRDefault="002820A0"/>
    <w:sectPr w:rsidR="002820A0" w:rsidSect="004C1C8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93621"/>
    <w:rsid w:val="00193621"/>
    <w:rsid w:val="002661DA"/>
    <w:rsid w:val="002820A0"/>
    <w:rsid w:val="002B3103"/>
    <w:rsid w:val="00391900"/>
    <w:rsid w:val="003935E0"/>
    <w:rsid w:val="003D2117"/>
    <w:rsid w:val="004C1C8A"/>
    <w:rsid w:val="0077472E"/>
    <w:rsid w:val="007A4DA5"/>
    <w:rsid w:val="007E025F"/>
    <w:rsid w:val="0097317F"/>
    <w:rsid w:val="009E61C1"/>
    <w:rsid w:val="00B62BBD"/>
    <w:rsid w:val="00B76924"/>
    <w:rsid w:val="00BC795F"/>
    <w:rsid w:val="00FA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3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193621"/>
    <w:rPr>
      <w:rFonts w:ascii="Calibri" w:hAnsi="Calibri" w:cs="Calibri"/>
      <w:lang w:eastAsia="en-US"/>
    </w:rPr>
  </w:style>
  <w:style w:type="paragraph" w:styleId="a4">
    <w:name w:val="No Spacing"/>
    <w:link w:val="a3"/>
    <w:uiPriority w:val="1"/>
    <w:qFormat/>
    <w:rsid w:val="00193621"/>
    <w:pPr>
      <w:spacing w:after="0" w:line="240" w:lineRule="auto"/>
    </w:pPr>
    <w:rPr>
      <w:rFonts w:ascii="Calibri" w:hAnsi="Calibri" w:cs="Calibri"/>
      <w:lang w:eastAsia="en-US"/>
    </w:rPr>
  </w:style>
  <w:style w:type="character" w:styleId="a5">
    <w:name w:val="Strong"/>
    <w:qFormat/>
    <w:rsid w:val="00193621"/>
    <w:rPr>
      <w:b/>
      <w:bCs/>
    </w:rPr>
  </w:style>
  <w:style w:type="table" w:styleId="a6">
    <w:name w:val="Table Grid"/>
    <w:basedOn w:val="a1"/>
    <w:uiPriority w:val="59"/>
    <w:rsid w:val="0019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35E0"/>
    <w:pPr>
      <w:ind w:left="720"/>
      <w:contextualSpacing/>
    </w:pPr>
  </w:style>
  <w:style w:type="paragraph" w:customStyle="1" w:styleId="text3cl">
    <w:name w:val="text3cl"/>
    <w:basedOn w:val="a"/>
    <w:uiPriority w:val="99"/>
    <w:rsid w:val="003935E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uiPriority w:val="99"/>
    <w:rsid w:val="003935E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9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B0BB-FAF9-4E33-9722-F2834E1F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14</cp:revision>
  <cp:lastPrinted>2023-11-20T12:17:00Z</cp:lastPrinted>
  <dcterms:created xsi:type="dcterms:W3CDTF">2023-11-10T09:52:00Z</dcterms:created>
  <dcterms:modified xsi:type="dcterms:W3CDTF">2023-11-20T12:22:00Z</dcterms:modified>
</cp:coreProperties>
</file>