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22" w:rsidRPr="00AD15DE" w:rsidRDefault="00707E22" w:rsidP="00AD15D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707E22" w:rsidRDefault="00707E22" w:rsidP="00AD15D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="00AD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проекту р</w:t>
      </w:r>
      <w:r w:rsidR="00744C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ешения Совета депутатов Екимовичского сель</w:t>
      </w:r>
      <w:r w:rsidR="00AD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поселения Рославльского района Смоленской области «</w:t>
      </w:r>
      <w:r w:rsidR="00AD15DE" w:rsidRPr="00AD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</w:t>
      </w:r>
      <w:r w:rsidR="00744C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стройства на территории Екимович</w:t>
      </w:r>
      <w:r w:rsidR="00AD15DE" w:rsidRPr="00AD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ского </w:t>
      </w:r>
      <w:r w:rsidR="00744C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</w:t>
      </w:r>
      <w:r w:rsidR="00AD15DE" w:rsidRPr="00AD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поселения Рославльского района Смоленской области</w:t>
      </w:r>
      <w:r w:rsidR="00AD15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D15DE" w:rsidRDefault="00AD15DE" w:rsidP="00707E2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AD15DE" w:rsidRPr="00E415D3" w:rsidRDefault="00AD15DE" w:rsidP="00707E2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</w:rPr>
        <w:t>В соответствии с пунктом</w:t>
      </w:r>
      <w:r w:rsidR="00707E22" w:rsidRPr="00E415D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19 части 1 статьи 14</w:t>
      </w:r>
      <w:r w:rsidR="00707E22"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к </w:t>
      </w:r>
      <w:r w:rsidR="00744C6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вопросам местного значения сель</w:t>
      </w: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ского поселения относится полномочие по осуществлению муниципального контроля в сфере благоустройства.</w:t>
      </w:r>
    </w:p>
    <w:p w:rsidR="001743AE" w:rsidRPr="00E415D3" w:rsidRDefault="001743AE" w:rsidP="00174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15D3">
        <w:rPr>
          <w:rFonts w:ascii="Times New Roman" w:hAnsi="Times New Roman" w:cs="Times New Roman"/>
          <w:sz w:val="26"/>
          <w:szCs w:val="26"/>
        </w:rPr>
        <w:t xml:space="preserve">Отношения по организации и осуществлению муниципального контроля регулируются </w:t>
      </w:r>
      <w:r w:rsidR="00707E22" w:rsidRPr="00E415D3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743AE" w:rsidRPr="00E415D3" w:rsidRDefault="00CB3FFA" w:rsidP="00174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15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1743AE"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ешением 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Совета депутатов </w:t>
      </w:r>
      <w:r w:rsidR="00744C61">
        <w:rPr>
          <w:rFonts w:ascii="Times New Roman" w:hAnsi="Times New Roman" w:cs="Times New Roman"/>
          <w:color w:val="000000"/>
          <w:sz w:val="26"/>
          <w:szCs w:val="26"/>
        </w:rPr>
        <w:t>Екимовичского сель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ского поселения Рославльского района Смоленской области от 11.11.2021 № 11 было утверждено Положение о муниципальном контроле в сфере благоустройства на территории </w:t>
      </w:r>
      <w:r w:rsidR="00744C61">
        <w:rPr>
          <w:rFonts w:ascii="Times New Roman" w:hAnsi="Times New Roman" w:cs="Times New Roman"/>
          <w:color w:val="000000"/>
          <w:sz w:val="26"/>
          <w:szCs w:val="26"/>
        </w:rPr>
        <w:t>Екимовичского сель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>ского поселения Рославльского района Смоленской области.</w:t>
      </w:r>
    </w:p>
    <w:p w:rsidR="00FD7439" w:rsidRPr="00E415D3" w:rsidRDefault="00FD7439" w:rsidP="00FD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15D3">
        <w:rPr>
          <w:rFonts w:ascii="Times New Roman" w:hAnsi="Times New Roman" w:cs="Times New Roman"/>
          <w:bCs/>
          <w:sz w:val="26"/>
          <w:szCs w:val="26"/>
        </w:rPr>
        <w:tab/>
        <w:t>Данное Положение предусматривает общие правила проведения проверок</w:t>
      </w:r>
      <w:r w:rsidR="00C820F4" w:rsidRPr="00E415D3">
        <w:rPr>
          <w:rFonts w:ascii="Times New Roman" w:hAnsi="Times New Roman" w:cs="Times New Roman"/>
          <w:bCs/>
          <w:sz w:val="26"/>
          <w:szCs w:val="26"/>
        </w:rPr>
        <w:t xml:space="preserve"> и закрепляет, что система оценки и управления рисками при осуществлении муниципального контроля в сфере благоустройства не применяется.</w:t>
      </w:r>
    </w:p>
    <w:p w:rsidR="00C820F4" w:rsidRPr="00E415D3" w:rsidRDefault="00C820F4" w:rsidP="00C8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5D3">
        <w:rPr>
          <w:rFonts w:ascii="Times New Roman" w:hAnsi="Times New Roman" w:cs="Times New Roman"/>
          <w:sz w:val="26"/>
          <w:szCs w:val="26"/>
        </w:rPr>
        <w:t xml:space="preserve">В этом случае все внеплановые проверки должны проводиться с </w:t>
      </w:r>
      <w:hyperlink r:id="rId6" w:history="1">
        <w:r w:rsidRPr="00E415D3">
          <w:rPr>
            <w:rFonts w:ascii="Times New Roman" w:hAnsi="Times New Roman" w:cs="Times New Roman"/>
            <w:sz w:val="26"/>
            <w:szCs w:val="26"/>
          </w:rPr>
          <w:t>особенностями</w:t>
        </w:r>
      </w:hyperlink>
      <w:r w:rsidR="0088782B" w:rsidRPr="00E415D3">
        <w:rPr>
          <w:rFonts w:ascii="Times New Roman" w:hAnsi="Times New Roman" w:cs="Times New Roman"/>
          <w:sz w:val="26"/>
          <w:szCs w:val="26"/>
        </w:rPr>
        <w:t>, установленными статьей 66 Федерального закона № 248-ФЗ</w:t>
      </w:r>
      <w:r w:rsidRPr="00E415D3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Pr="00E415D3">
          <w:rPr>
            <w:rFonts w:ascii="Times New Roman" w:hAnsi="Times New Roman" w:cs="Times New Roman"/>
            <w:sz w:val="26"/>
            <w:szCs w:val="26"/>
          </w:rPr>
          <w:t>ч. 7 ст. 22</w:t>
        </w:r>
      </w:hyperlink>
      <w:r w:rsidRPr="00E415D3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415D3">
          <w:rPr>
            <w:rFonts w:ascii="Times New Roman" w:hAnsi="Times New Roman" w:cs="Times New Roman"/>
            <w:sz w:val="26"/>
            <w:szCs w:val="26"/>
          </w:rPr>
          <w:t>ч. 9 ст. 23</w:t>
        </w:r>
      </w:hyperlink>
      <w:r w:rsidR="0088782B"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Федеральный закон </w:t>
      </w:r>
      <w:r w:rsidR="0088782B" w:rsidRPr="00E415D3">
        <w:rPr>
          <w:rFonts w:ascii="Times New Roman" w:hAnsi="Times New Roman" w:cs="Times New Roman"/>
          <w:sz w:val="26"/>
          <w:szCs w:val="26"/>
        </w:rPr>
        <w:t>№</w:t>
      </w:r>
      <w:r w:rsidRPr="00E415D3">
        <w:rPr>
          <w:rFonts w:ascii="Times New Roman" w:hAnsi="Times New Roman" w:cs="Times New Roman"/>
          <w:sz w:val="26"/>
          <w:szCs w:val="26"/>
        </w:rPr>
        <w:t xml:space="preserve"> 248-ФЗ).</w:t>
      </w:r>
    </w:p>
    <w:p w:rsidR="00FD7439" w:rsidRPr="00E415D3" w:rsidRDefault="00FD7439" w:rsidP="00887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5D3">
        <w:rPr>
          <w:rFonts w:ascii="Times New Roman" w:hAnsi="Times New Roman" w:cs="Times New Roman"/>
          <w:sz w:val="26"/>
          <w:szCs w:val="26"/>
        </w:rPr>
        <w:t xml:space="preserve">Чтобы оценить риск причинения вреда (ущерба), контрольный орган при принятии решения о проведении и выборе вида внеплановой проверки (мероприятия) разрабатывает </w:t>
      </w:r>
      <w:hyperlink r:id="rId9" w:history="1">
        <w:r w:rsidRPr="00E415D3">
          <w:rPr>
            <w:rFonts w:ascii="Times New Roman" w:hAnsi="Times New Roman" w:cs="Times New Roman"/>
            <w:sz w:val="26"/>
            <w:szCs w:val="26"/>
          </w:rPr>
          <w:t>индикаторы</w:t>
        </w:r>
      </w:hyperlink>
      <w:r w:rsidRPr="00E415D3">
        <w:rPr>
          <w:rFonts w:ascii="Times New Roman" w:hAnsi="Times New Roman" w:cs="Times New Roman"/>
          <w:sz w:val="26"/>
          <w:szCs w:val="26"/>
        </w:rPr>
        <w:t xml:space="preserve"> риска нарушения обязательных требований. </w:t>
      </w:r>
    </w:p>
    <w:p w:rsidR="0088782B" w:rsidRPr="00E415D3" w:rsidRDefault="0088782B" w:rsidP="00887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1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 индикаторами риска нарушения обязательных требований понимаются параметры, соответствие которым или отклонение от которых может свидетельствовать о высокой вероятности нарушения обязательных требований.</w:t>
      </w:r>
    </w:p>
    <w:p w:rsidR="0088782B" w:rsidRPr="00E415D3" w:rsidRDefault="0088782B" w:rsidP="0088782B">
      <w:pPr>
        <w:pStyle w:val="ConsTitle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По своей сути индикаторы – основание для проведения внеплановых проверок. Когда в контрольный орган поступает обращение или жалоба на нарушения обязательных требований, контрольный орган сравнивает изложенные факты с утверждёнными индикаторами риска. Отклонение от них не является доказательством нарушения: это лишь повод для проведения внеплановой проверки или иных контрольных мероприятий. </w:t>
      </w:r>
    </w:p>
    <w:p w:rsidR="00572903" w:rsidRPr="00E415D3" w:rsidRDefault="00504A95" w:rsidP="00E41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частью 10 </w:t>
      </w:r>
      <w:r w:rsidR="00572903" w:rsidRPr="00E41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статьи 23 Федерального закона № 248-ФЗ</w:t>
      </w:r>
      <w:hyperlink r:id="rId10" w:history="1">
        <w:r w:rsidR="00572903" w:rsidRPr="00E415D3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72903" w:rsidRPr="00E415D3">
        <w:rPr>
          <w:rFonts w:ascii="Times New Roman" w:hAnsi="Times New Roman" w:cs="Times New Roman"/>
          <w:sz w:val="26"/>
          <w:szCs w:val="26"/>
        </w:rPr>
        <w:t xml:space="preserve"> индикаторов риска нарушения обязательных требований по видам контроля утверждается представительным органом.</w:t>
      </w:r>
    </w:p>
    <w:p w:rsidR="00504A95" w:rsidRPr="00E415D3" w:rsidRDefault="00E415D3" w:rsidP="0088782B">
      <w:pPr>
        <w:pStyle w:val="ConsTitle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В связи с этим, в соответствии с частью 9 статьи 23 Федерального закона № 248-ФЗ предлагается утвердить </w:t>
      </w:r>
      <w:r w:rsidR="00332C58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П</w:t>
      </w: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 w:rsidR="00744C61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Екимовичского сель</w:t>
      </w: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ского поселения Рославльского района Смоленской области</w:t>
      </w:r>
      <w:bookmarkStart w:id="0" w:name="_GoBack"/>
      <w:bookmarkEnd w:id="0"/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.</w:t>
      </w:r>
    </w:p>
    <w:sectPr w:rsidR="00504A95" w:rsidRPr="00E415D3" w:rsidSect="00AD15DE">
      <w:headerReference w:type="even" r:id="rId11"/>
      <w:headerReference w:type="default" r:id="rId12"/>
      <w:pgSz w:w="11906" w:h="16838"/>
      <w:pgMar w:top="567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6F" w:rsidRDefault="00F06F6F">
      <w:pPr>
        <w:spacing w:after="0" w:line="240" w:lineRule="auto"/>
      </w:pPr>
      <w:r>
        <w:separator/>
      </w:r>
    </w:p>
  </w:endnote>
  <w:endnote w:type="continuationSeparator" w:id="1">
    <w:p w:rsidR="00F06F6F" w:rsidRDefault="00F0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6F" w:rsidRDefault="00F06F6F">
      <w:pPr>
        <w:spacing w:after="0" w:line="240" w:lineRule="auto"/>
      </w:pPr>
      <w:r>
        <w:separator/>
      </w:r>
    </w:p>
  </w:footnote>
  <w:footnote w:type="continuationSeparator" w:id="1">
    <w:p w:rsidR="00F06F6F" w:rsidRDefault="00F0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D57DF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7E0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F06F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D57DF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7E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415D3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F06F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E22"/>
    <w:rsid w:val="001743AE"/>
    <w:rsid w:val="00332C58"/>
    <w:rsid w:val="003501A6"/>
    <w:rsid w:val="00504A95"/>
    <w:rsid w:val="00511995"/>
    <w:rsid w:val="005507E0"/>
    <w:rsid w:val="00572903"/>
    <w:rsid w:val="00707E22"/>
    <w:rsid w:val="0073373C"/>
    <w:rsid w:val="00744C61"/>
    <w:rsid w:val="0088782B"/>
    <w:rsid w:val="00A970A7"/>
    <w:rsid w:val="00AD15DE"/>
    <w:rsid w:val="00C820F4"/>
    <w:rsid w:val="00CB3FFA"/>
    <w:rsid w:val="00E03A26"/>
    <w:rsid w:val="00E415D3"/>
    <w:rsid w:val="00ED57DF"/>
    <w:rsid w:val="00F06F6F"/>
    <w:rsid w:val="00F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07E2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07E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07E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707E22"/>
  </w:style>
  <w:style w:type="paragraph" w:styleId="a6">
    <w:name w:val="Normal (Web)"/>
    <w:basedOn w:val="a"/>
    <w:uiPriority w:val="99"/>
    <w:semiHidden/>
    <w:unhideWhenUsed/>
    <w:rsid w:val="007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3373C"/>
    <w:rPr>
      <w:color w:val="0000FF"/>
      <w:u w:val="single"/>
    </w:rPr>
  </w:style>
  <w:style w:type="character" w:styleId="a8">
    <w:name w:val="Strong"/>
    <w:basedOn w:val="a0"/>
    <w:uiPriority w:val="22"/>
    <w:qFormat/>
    <w:rsid w:val="007337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7300FD4D42943C2B74B8DCB7F0868FF8A7FD0A526B86E496BB2AD53667489F13CDD280F6C8069B23BDEC48C2D5EEE0300167E89E322C90Cb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97300FD4D42943C2B74B8DCB7F0868FF8A7FD0A526B86E496BB2AD53667489F13CDD280F6C806BBD3BDEC48C2D5EEE0300167E89E322C90CbEN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7300FD4D42943C2B74B8DCB7F0868FF8A7FD0A526B86E496BB2AD53667489F13CDD280F6C856DB33BDEC48C2D5EEE0300167E89E322C90CbE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4BC959DCD24B30FF9515DC57BDD26DBDD43D31DC916F1EBF194BC43BF306FB60C910C5FB3925A8D8498AF187F99938BEE8DBCCCF6B1143Fu8j2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7300FD4D42943C2B74B8DCB7F0868FF8A7FD0A526B86E496BB2AD53667489F13CDD280F6C8069B23BDEC48C2D5EEE0300167E89E322C90Cb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Yekimovichi</cp:lastModifiedBy>
  <cp:revision>9</cp:revision>
  <cp:lastPrinted>2022-02-14T13:05:00Z</cp:lastPrinted>
  <dcterms:created xsi:type="dcterms:W3CDTF">2021-11-22T10:57:00Z</dcterms:created>
  <dcterms:modified xsi:type="dcterms:W3CDTF">2022-02-25T06:26:00Z</dcterms:modified>
</cp:coreProperties>
</file>