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80"/>
        </w:tabs>
        <w:jc w:val="center"/>
        <w:rPr>
          <w:rFonts w:ascii="Times New Roman" w:hAnsi="Times New Roman" w:cs="Times New Roman"/>
          <w:sz w:val="28"/>
        </w:rPr>
      </w:pPr>
      <w:bookmarkStart w:id="12" w:name="_GoBack"/>
      <w:bookmarkEnd w:id="12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580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ЕКИМОВИЧСКОГО СЕЛЬСКОГО ПОСЕЛЕНИЯ</w:t>
      </w: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>
      <w:pPr>
        <w:spacing w:line="20" w:lineRule="atLeast"/>
        <w:contextualSpacing/>
        <w:rPr>
          <w:rFonts w:ascii="Times New Roman" w:hAnsi="Times New Roman" w:cs="Times New Roman"/>
          <w:b/>
          <w:sz w:val="28"/>
        </w:rPr>
      </w:pP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>
      <w:pPr>
        <w:pStyle w:val="8"/>
        <w:shd w:val="clear" w:color="auto" w:fill="auto"/>
        <w:spacing w:after="0"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от 28.04.2016 года                                                                                                  № 13</w:t>
      </w:r>
    </w:p>
    <w:p>
      <w:pPr>
        <w:pStyle w:val="10"/>
        <w:spacing w:line="2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0"/>
        <w:spacing w:line="20" w:lineRule="atLeast"/>
        <w:ind w:right="5103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 отношении лиц, замещающих муниципальные должности Екимовичского сельского поселения Рославльского района Смоленской области</w:t>
      </w:r>
    </w:p>
    <w:p>
      <w:pPr>
        <w:pStyle w:val="9"/>
        <w:spacing w:line="20" w:lineRule="atLeast"/>
        <w:ind w:firstLine="709"/>
        <w:contextualSpacing/>
        <w:jc w:val="both"/>
      </w:pPr>
    </w:p>
    <w:p>
      <w:pPr>
        <w:pStyle w:val="9"/>
        <w:spacing w:line="20" w:lineRule="atLeast"/>
        <w:ind w:firstLine="709"/>
        <w:contextualSpacing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"consultantplus://offline/ref=052659CF1602B12BD9D77C6AFD7F99C96FA65FFEA2B5F9FE440E4F5DFF35D7E54B9545E575989F33aFWEO" </w:instrText>
      </w:r>
      <w:r>
        <w:fldChar w:fldCharType="separate"/>
      </w:r>
      <w:r>
        <w:rPr>
          <w:rStyle w:val="4"/>
          <w:color w:val="auto"/>
          <w:u w:val="none"/>
        </w:rPr>
        <w:t>законом</w:t>
      </w:r>
      <w:r>
        <w:rPr>
          <w:rStyle w:val="4"/>
          <w:color w:val="auto"/>
          <w:u w:val="none"/>
        </w:rPr>
        <w:fldChar w:fldCharType="end"/>
      </w:r>
      <w:r>
        <w:t xml:space="preserve"> от 25 декабря 2008 года № 273-ФЗ «О противодействии коррупции», Федеральным </w:t>
      </w:r>
      <w:r>
        <w:fldChar w:fldCharType="begin"/>
      </w:r>
      <w:r>
        <w:instrText xml:space="preserve"> HYPERLINK "consultantplus://offline/ref=052659CF1602B12BD9D77C6AFD7F99C96FA65FFEA7BAF9FE440E4F5DFF35D7E54B9545E67Da9WFO" </w:instrText>
      </w:r>
      <w:r>
        <w:fldChar w:fldCharType="separate"/>
      </w:r>
      <w:r>
        <w:rPr>
          <w:rStyle w:val="4"/>
          <w:color w:val="auto"/>
          <w:u w:val="none"/>
        </w:rPr>
        <w:t>законом</w:t>
      </w:r>
      <w:r>
        <w:rPr>
          <w:rStyle w:val="4"/>
          <w:color w:val="auto"/>
          <w:u w:val="none"/>
        </w:rPr>
        <w:fldChar w:fldCharType="end"/>
      </w:r>
      <w:r>
        <w:t xml:space="preserve"> от 6 октября 2003 года № 131-ФЗ «Об общих принципах организации местного самоуправления в Российской Федерации», Уставом Екимовичского сельского поселения Рославльского района Смоленской области Совет депутатов Екимовичского сельского поселения Рославльского района Смоленской области</w:t>
      </w:r>
    </w:p>
    <w:p>
      <w:pPr>
        <w:pStyle w:val="9"/>
        <w:spacing w:line="20" w:lineRule="atLeast"/>
        <w:ind w:firstLine="709"/>
        <w:contextualSpacing/>
        <w:jc w:val="both"/>
      </w:pPr>
    </w:p>
    <w:p>
      <w:pPr>
        <w:pStyle w:val="8"/>
        <w:shd w:val="clear" w:color="auto" w:fill="auto"/>
        <w:spacing w:after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8"/>
        <w:shd w:val="clear" w:color="auto" w:fill="auto"/>
        <w:spacing w:after="0" w:line="20" w:lineRule="atLeast"/>
        <w:ind w:firstLine="831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spacing w:after="0" w:line="20" w:lineRule="atLeast"/>
        <w:ind w:firstLine="8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представления лицами, замещающими муниципальные должности Екимовичского сельского поселения Рославльского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Екимовичского сельского поселения Рославльского района Смоленской области согласно приложению.</w:t>
      </w:r>
      <w:r>
        <w:rPr>
          <w:sz w:val="20"/>
          <w:szCs w:val="20"/>
        </w:rPr>
        <w:t xml:space="preserve"> </w:t>
      </w:r>
    </w:p>
    <w:p>
      <w:pPr>
        <w:pStyle w:val="9"/>
        <w:spacing w:line="20" w:lineRule="atLeast"/>
        <w:ind w:firstLine="709"/>
        <w:contextualSpacing/>
        <w:jc w:val="both"/>
      </w:pPr>
      <w:r>
        <w:t xml:space="preserve">2. Установить, что лицо, замещающее муниципальную должность Екимовичского сельского поселения Рославльского района Смоленской области, в соответствии с Федеральным законом </w:t>
      </w:r>
      <w:r>
        <w:rPr>
          <w:bCs/>
        </w:rPr>
        <w:t xml:space="preserve">от 3 декабря 2012 года </w:t>
      </w:r>
      <w:r>
        <w:fldChar w:fldCharType="begin"/>
      </w:r>
      <w:r>
        <w:instrText xml:space="preserve"> HYPERLINK "consultantplus://offline/ref=32C73639AC830A51836777AAEAED8838C21D7CE18398857BF90DDACDE062A2723F3166FE6476313Br0d9O" </w:instrText>
      </w:r>
      <w:r>
        <w:fldChar w:fldCharType="separate"/>
      </w:r>
      <w:r>
        <w:rPr>
          <w:rStyle w:val="4"/>
          <w:bCs/>
          <w:color w:val="auto"/>
          <w:u w:val="none"/>
        </w:rPr>
        <w:t>№</w:t>
      </w:r>
      <w:r>
        <w:rPr>
          <w:rStyle w:val="4"/>
          <w:bCs/>
          <w:color w:val="auto"/>
          <w:u w:val="none"/>
        </w:rPr>
        <w:fldChar w:fldCharType="end"/>
      </w:r>
      <w:r>
        <w:t xml:space="preserve"> 230-ФЗ «</w:t>
      </w:r>
      <w:r>
        <w:rPr>
          <w:bCs/>
        </w:rPr>
        <w:t xml:space="preserve">О контроле за соответствием расходов лиц, замещающих государственные должности, и иных лиц их доходам» </w:t>
      </w:r>
      <w: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9"/>
        <w:spacing w:line="20" w:lineRule="atLeast"/>
        <w:ind w:firstLine="831"/>
        <w:contextualSpacing/>
        <w:jc w:val="both"/>
      </w:pPr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>
      <w:pPr>
        <w:pStyle w:val="6"/>
        <w:spacing w:line="20" w:lineRule="atLeast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«Рославльская правда» и обнародованию путем размещения на официальном сайте Администрации Екимовичского сельского поселения Рославльского района Смоленской области в сети «Интернет».</w:t>
      </w:r>
    </w:p>
    <w:p>
      <w:pPr>
        <w:pStyle w:val="6"/>
        <w:spacing w:line="20" w:lineRule="atLeast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официального опубликования в газете «Рославльская правда». </w:t>
      </w: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   В.А.Андреев </w:t>
      </w: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8"/>
        <w:shd w:val="clear" w:color="auto" w:fill="auto"/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8"/>
        <w:shd w:val="clear" w:color="auto" w:fill="auto"/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Екимовичского сельского поселения</w:t>
      </w:r>
    </w:p>
    <w:p>
      <w:pPr>
        <w:pStyle w:val="8"/>
        <w:shd w:val="clear" w:color="auto" w:fill="auto"/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Рославльского района Смоленской области</w:t>
      </w:r>
    </w:p>
    <w:p>
      <w:pPr>
        <w:pStyle w:val="8"/>
        <w:shd w:val="clear" w:color="auto" w:fill="auto"/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28.04.2016 года № 13 </w:t>
      </w:r>
    </w:p>
    <w:p>
      <w:pPr>
        <w:pStyle w:val="13"/>
        <w:shd w:val="clear" w:color="auto" w:fill="auto"/>
        <w:spacing w:before="0" w:after="0" w:line="240" w:lineRule="auto"/>
        <w:ind w:firstLine="831"/>
        <w:rPr>
          <w:sz w:val="28"/>
          <w:szCs w:val="28"/>
        </w:rPr>
      </w:pPr>
    </w:p>
    <w:p>
      <w:pPr>
        <w:pStyle w:val="13"/>
        <w:shd w:val="clear" w:color="auto" w:fill="auto"/>
        <w:spacing w:before="0" w:after="0" w:line="240" w:lineRule="auto"/>
        <w:rPr>
          <w:sz w:val="28"/>
          <w:szCs w:val="28"/>
        </w:rPr>
      </w:pPr>
    </w:p>
    <w:p>
      <w:pPr>
        <w:pStyle w:val="13"/>
        <w:shd w:val="clear" w:color="auto" w:fill="auto"/>
        <w:spacing w:before="0" w:after="0" w:line="240" w:lineRule="auto"/>
        <w:rPr>
          <w:sz w:val="28"/>
          <w:szCs w:val="28"/>
        </w:rPr>
      </w:pPr>
    </w:p>
    <w:p>
      <w:pPr>
        <w:pStyle w:val="13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8"/>
        <w:shd w:val="clear" w:color="auto" w:fill="auto"/>
        <w:spacing w:after="0" w:line="240" w:lineRule="auto"/>
        <w:ind w:firstLine="8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представления лицами, замещающими муниципальные должности Екимовичского сельского поселения Рославльского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/>
          <w:bCs/>
          <w:sz w:val="28"/>
          <w:szCs w:val="28"/>
        </w:rPr>
        <w:t>проверке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указанных сведений и их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официальном сайте Администрации Екимовичского сельского поселения Рославльского района Смоленской области</w:t>
      </w:r>
    </w:p>
    <w:p>
      <w:pPr>
        <w:pStyle w:val="8"/>
        <w:shd w:val="clear" w:color="auto" w:fill="auto"/>
        <w:spacing w:after="0" w:line="240" w:lineRule="auto"/>
        <w:ind w:firstLine="689"/>
        <w:rPr>
          <w:b/>
          <w:sz w:val="28"/>
          <w:szCs w:val="28"/>
        </w:rPr>
      </w:pPr>
    </w:p>
    <w:p>
      <w:pPr>
        <w:pStyle w:val="8"/>
        <w:shd w:val="clear" w:color="auto" w:fill="auto"/>
        <w:spacing w:after="0" w:line="240" w:lineRule="auto"/>
        <w:ind w:firstLine="831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 порядке представления лицами, замещающими муниципальные должности Екимовичского сельского поселения Рославльского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также – Положение) определяется:</w:t>
      </w:r>
    </w:p>
    <w:p>
      <w:pPr>
        <w:pStyle w:val="8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 порядок представления лицами, замещающими муниципальные должности Екимовичского сельского поселения Рославльского района Смоленской области  (далее – лицо, замещающее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муниципальную должность),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>
        <w:rPr>
          <w:bCs/>
          <w:sz w:val="28"/>
          <w:szCs w:val="28"/>
        </w:rPr>
        <w:t xml:space="preserve">своих </w:t>
      </w:r>
      <w:r>
        <w:rPr>
          <w:sz w:val="28"/>
          <w:szCs w:val="28"/>
        </w:rPr>
        <w:t>доходах, об имуществе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>
      <w:pPr>
        <w:pStyle w:val="1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>
      <w:pPr>
        <w:pStyle w:val="8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 порядок создания комиссии Екимовичского сельского поселения Рославльского района Смоленской области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Екимовичского сельского поселения Рославльского района Смоленской области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(далее – Комиссия);</w:t>
      </w:r>
    </w:p>
    <w:p>
      <w:pPr>
        <w:pStyle w:val="8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   и несовершеннолетних детей;</w:t>
      </w:r>
    </w:p>
    <w:p>
      <w:pPr>
        <w:pStyle w:val="8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 порядок размещения на официальном сайте Администрации Екимовичского сельского поселения Рославльского района Смоленской области,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8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0" w:name="Par51"/>
      <w:bookmarkEnd w:id="0"/>
      <w:r>
        <w:rPr>
          <w:bCs/>
          <w:sz w:val="28"/>
          <w:szCs w:val="28"/>
        </w:rPr>
        <w:t>1. Лица, замещающие муниципальные должности (Глава муниципального образования Екимовичского сельского поселения Рославльского района Смоленской области,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обязательствах имущественного характера, </w:t>
      </w:r>
      <w:r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Совет депутатов Екимовичского сельского поселения Рославльского района Смоленской области (Комиссию).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Указанные сведения представляются по форме справки, утвержденной Указом Президента Российской Федерации от 23 июня 2014 года № 460 </w:t>
      </w:r>
      <w:r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также -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 Президента Российской Федерации).</w:t>
      </w:r>
    </w:p>
    <w:p>
      <w:pPr>
        <w:pStyle w:val="8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Лицо,  замещающее муниципальную должность представляет ежегодно: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Федерации, в течение одного месяца после окончания срока, указанного в </w:t>
      </w:r>
      <w:r>
        <w:fldChar w:fldCharType="begin"/>
      </w:r>
      <w:r>
        <w:instrText xml:space="preserve"> HYPERLINK \l "Par51"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пункте 1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9"/>
        <w:ind w:firstLine="709"/>
        <w:jc w:val="both"/>
      </w:pPr>
      <w:bookmarkStart w:id="1" w:name="Par113"/>
      <w:bookmarkEnd w:id="1"/>
      <w: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>
      <w:pPr>
        <w:pStyle w:val="9"/>
        <w:ind w:firstLine="709"/>
        <w:jc w:val="both"/>
      </w:pPr>
      <w:bookmarkStart w:id="2" w:name="Par118"/>
      <w:bookmarkEnd w:id="2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9"/>
        <w:ind w:firstLine="709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>
      <w:pPr>
        <w:pStyle w:val="9"/>
        <w:ind w:firstLine="709"/>
        <w:jc w:val="both"/>
      </w:pPr>
      <w:r>
        <w:t>в) Общественной палатой Российской Федерации, Общественной палатой Смоленской области;</w:t>
      </w:r>
    </w:p>
    <w:p>
      <w:pPr>
        <w:pStyle w:val="9"/>
        <w:ind w:firstLine="709"/>
        <w:jc w:val="both"/>
      </w:pPr>
      <w:bookmarkStart w:id="3" w:name="Par122"/>
      <w:bookmarkEnd w:id="3"/>
      <w:r>
        <w:t>г) общероссийскими, областными и местными средствами массовой информации.</w:t>
      </w:r>
    </w:p>
    <w:p>
      <w:pPr>
        <w:pStyle w:val="9"/>
        <w:ind w:firstLine="709"/>
        <w:jc w:val="both"/>
      </w:pPr>
      <w:r>
        <w:t>2. Информация анонимного характера не может служить основанием для проверки.</w:t>
      </w:r>
    </w:p>
    <w:p>
      <w:pPr>
        <w:pStyle w:val="9"/>
        <w:ind w:firstLine="709"/>
        <w:jc w:val="both"/>
      </w:pPr>
      <w: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>
      <w:pPr>
        <w:pStyle w:val="9"/>
        <w:ind w:firstLine="709"/>
        <w:jc w:val="both"/>
      </w:pPr>
      <w: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>
      <w:pPr>
        <w:pStyle w:val="9"/>
        <w:ind w:firstLine="709"/>
        <w:jc w:val="both"/>
      </w:pPr>
      <w:r>
        <w:t xml:space="preserve">5. При осуществлении проверки Комиссия вправе: </w:t>
      </w:r>
    </w:p>
    <w:p>
      <w:pPr>
        <w:pStyle w:val="9"/>
        <w:ind w:firstLine="709"/>
        <w:jc w:val="both"/>
      </w:pPr>
      <w:r>
        <w:t>а) проводить беседу с лицом, замещающим муниципальную должность;</w:t>
      </w:r>
    </w:p>
    <w:p>
      <w:pPr>
        <w:pStyle w:val="9"/>
        <w:ind w:firstLine="709"/>
        <w:jc w:val="both"/>
      </w:pPr>
      <w: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>
      <w:pPr>
        <w:pStyle w:val="9"/>
        <w:ind w:firstLine="709"/>
        <w:jc w:val="both"/>
      </w:pPr>
      <w: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>
      <w:pPr>
        <w:pStyle w:val="9"/>
        <w:ind w:firstLine="709"/>
        <w:jc w:val="both"/>
      </w:pPr>
      <w: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>
      <w:pPr>
        <w:pStyle w:val="9"/>
        <w:ind w:firstLine="540"/>
        <w:jc w:val="both"/>
      </w:pPr>
      <w:bookmarkStart w:id="4" w:name="Par134"/>
      <w:bookmarkEnd w:id="4"/>
      <w:r>
        <w:t xml:space="preserve"> д) готовить проекты запросов (кроме запросов, касающихся осуществления оперативно - 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>
      <w:pPr>
        <w:pStyle w:val="9"/>
        <w:ind w:firstLine="709"/>
        <w:jc w:val="both"/>
      </w:pPr>
      <w:r>
        <w:t xml:space="preserve">6. </w:t>
      </w:r>
      <w:bookmarkStart w:id="5" w:name="Par135"/>
      <w:bookmarkEnd w:id="5"/>
      <w:r>
        <w:t xml:space="preserve">В проектах запросов, предусмотренных </w:t>
      </w:r>
      <w:r>
        <w:fldChar w:fldCharType="begin"/>
      </w:r>
      <w:r>
        <w:instrText xml:space="preserve"> HYPERLINK \l "Par134" </w:instrText>
      </w:r>
      <w:r>
        <w:fldChar w:fldCharType="separate"/>
      </w:r>
      <w:r>
        <w:t xml:space="preserve">подпунктом «д» пункта </w:t>
      </w:r>
      <w:r>
        <w:fldChar w:fldCharType="end"/>
      </w:r>
      <w:r>
        <w:t>5 настоящего Положения, указываются:</w:t>
      </w:r>
    </w:p>
    <w:p>
      <w:pPr>
        <w:pStyle w:val="9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>
      <w:pPr>
        <w:pStyle w:val="9"/>
        <w:ind w:firstLine="709"/>
        <w:jc w:val="both"/>
      </w:pPr>
      <w:r>
        <w:t>б) нормативный правовой акт, на основании которого направляется запрос;</w:t>
      </w:r>
    </w:p>
    <w:p>
      <w:pPr>
        <w:pStyle w:val="9"/>
        <w:ind w:firstLine="709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проверяются; </w:t>
      </w:r>
    </w:p>
    <w:p>
      <w:pPr>
        <w:pStyle w:val="9"/>
        <w:ind w:firstLine="709"/>
        <w:jc w:val="both"/>
      </w:pPr>
      <w:r>
        <w:t>г) содержание и объем сведений, подлежащих проверке;</w:t>
      </w:r>
    </w:p>
    <w:p>
      <w:pPr>
        <w:pStyle w:val="9"/>
        <w:ind w:firstLine="709"/>
        <w:jc w:val="both"/>
      </w:pPr>
      <w:r>
        <w:t>д) срок представления запрашиваемых сведений;</w:t>
      </w:r>
    </w:p>
    <w:p>
      <w:pPr>
        <w:pStyle w:val="9"/>
        <w:ind w:firstLine="709"/>
        <w:jc w:val="both"/>
      </w:pPr>
      <w:r>
        <w:t>е) фамилия, инициалы и номер телефона лица, подготовившего запрос;</w:t>
      </w:r>
    </w:p>
    <w:p>
      <w:pPr>
        <w:pStyle w:val="9"/>
        <w:ind w:firstLine="709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9"/>
        <w:ind w:firstLine="709"/>
        <w:jc w:val="both"/>
      </w:pPr>
      <w:r>
        <w:t>з) другие необходимые сведения.</w:t>
      </w:r>
    </w:p>
    <w:p>
      <w:pPr>
        <w:pStyle w:val="9"/>
        <w:ind w:firstLine="709"/>
        <w:jc w:val="both"/>
      </w:pPr>
      <w:bookmarkStart w:id="6" w:name="Par136"/>
      <w:bookmarkEnd w:id="6"/>
      <w:r>
        <w:t>7. Комиссия обеспечивает:</w:t>
      </w:r>
    </w:p>
    <w:p>
      <w:pPr>
        <w:pStyle w:val="9"/>
        <w:ind w:firstLine="709"/>
        <w:jc w:val="both"/>
      </w:pPr>
      <w: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r>
        <w:fldChar w:fldCharType="begin"/>
      </w:r>
      <w:r>
        <w:instrText xml:space="preserve"> HYPERLINK \l "Par148" </w:instrText>
      </w:r>
      <w:r>
        <w:fldChar w:fldCharType="separate"/>
      </w:r>
      <w:r>
        <w:t>подпункта «б</w:t>
      </w:r>
      <w:r>
        <w:fldChar w:fldCharType="end"/>
      </w:r>
      <w:r>
        <w:t>» настоящего пункта – в течение 2 рабочих дней со дня получения соответствующего решения;</w:t>
      </w:r>
    </w:p>
    <w:p>
      <w:pPr>
        <w:pStyle w:val="9"/>
        <w:ind w:firstLine="709"/>
        <w:jc w:val="both"/>
      </w:pPr>
      <w:bookmarkStart w:id="7" w:name="Par148"/>
      <w:bookmarkEnd w:id="7"/>
      <w: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>
      <w:pPr>
        <w:pStyle w:val="9"/>
        <w:ind w:firstLine="709"/>
        <w:jc w:val="both"/>
      </w:pPr>
      <w:r>
        <w:t>8. Лицо, замещающее муниципальную должность, вправе:</w:t>
      </w:r>
    </w:p>
    <w:p>
      <w:pPr>
        <w:pStyle w:val="9"/>
        <w:ind w:firstLine="709"/>
        <w:jc w:val="both"/>
      </w:pPr>
      <w:r>
        <w:t xml:space="preserve">а) давать пояснения в письменной форме: в ходе проверки; по вопросам, указанным в </w:t>
      </w:r>
      <w:r>
        <w:fldChar w:fldCharType="begin"/>
      </w:r>
      <w:r>
        <w:instrText xml:space="preserve"> HYPERLINK \l "Par148" </w:instrText>
      </w:r>
      <w:r>
        <w:fldChar w:fldCharType="separate"/>
      </w:r>
      <w:r>
        <w:t>подпункте «б» пункта 7</w:t>
      </w:r>
      <w:r>
        <w:fldChar w:fldCharType="end"/>
      </w:r>
      <w:r>
        <w:t xml:space="preserve"> настоящего Положения; по результатам проверки;</w:t>
      </w:r>
    </w:p>
    <w:p>
      <w:pPr>
        <w:pStyle w:val="9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>
      <w:pPr>
        <w:pStyle w:val="9"/>
        <w:ind w:firstLine="709"/>
        <w:jc w:val="both"/>
      </w:pPr>
      <w: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r>
        <w:fldChar w:fldCharType="begin"/>
      </w:r>
      <w:r>
        <w:instrText xml:space="preserve"> HYPERLINK \l "Par148" </w:instrText>
      </w:r>
      <w:r>
        <w:fldChar w:fldCharType="separate"/>
      </w:r>
      <w:r>
        <w:t xml:space="preserve">подпункте «б» пункта </w:t>
      </w:r>
      <w:r>
        <w:fldChar w:fldCharType="end"/>
      </w:r>
      <w:r>
        <w:t>7 настоящего Положения.</w:t>
      </w:r>
    </w:p>
    <w:p>
      <w:pPr>
        <w:pStyle w:val="9"/>
        <w:ind w:firstLine="709"/>
        <w:jc w:val="both"/>
      </w:pPr>
      <w:r>
        <w:t xml:space="preserve">9. Пояснения, указанные в </w:t>
      </w:r>
      <w:r>
        <w:fldChar w:fldCharType="begin"/>
      </w:r>
      <w:r>
        <w:instrText xml:space="preserve"> HYPERLINK \l "Par149" </w:instrText>
      </w:r>
      <w:r>
        <w:fldChar w:fldCharType="separate"/>
      </w:r>
      <w:r>
        <w:t xml:space="preserve">пункте </w:t>
      </w:r>
      <w:r>
        <w:fldChar w:fldCharType="end"/>
      </w:r>
      <w:r>
        <w:t>8 настоящего Положения, приобщаются к материалам проверки.</w:t>
      </w:r>
    </w:p>
    <w:p>
      <w:pPr>
        <w:pStyle w:val="9"/>
        <w:ind w:firstLine="709"/>
        <w:jc w:val="both"/>
      </w:pPr>
      <w:bookmarkStart w:id="8" w:name="Par149"/>
      <w:bookmarkEnd w:id="8"/>
      <w: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>
      <w:pPr>
        <w:pStyle w:val="9"/>
        <w:ind w:firstLine="709"/>
        <w:jc w:val="both"/>
      </w:pPr>
      <w: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>
      <w:pPr>
        <w:pStyle w:val="9"/>
        <w:ind w:firstLine="709"/>
        <w:jc w:val="both"/>
      </w:pPr>
      <w:r>
        <w:t>12. Заключение о результатах проверки выносится председателем Комиссии (его заместителем) на рассмотрение Комиссии.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проверки Комиссия может принять одно из следующих решений: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от 25 декабря 2008 года № 273-ФЗ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 являются достоверными и полными;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от 25 декабря 2008 года № 273-ФЗ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 являются недостоверными и (или) неполными.</w:t>
      </w:r>
    </w:p>
    <w:p>
      <w:pPr>
        <w:pStyle w:val="8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9" w:name="Par170"/>
      <w:bookmarkEnd w:id="9"/>
    </w:p>
    <w:p>
      <w:pPr>
        <w:pStyle w:val="8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создания и деятельности комиссии Екимовичского сельского поселения Рославльского района Смоленской области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Екимовичского сельского поселения Рославльского района Смоленской области</w:t>
      </w:r>
    </w:p>
    <w:p>
      <w:pPr>
        <w:pStyle w:val="8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</w:p>
    <w:p>
      <w:pPr>
        <w:pStyle w:val="6"/>
        <w:tabs>
          <w:tab w:val="left" w:pos="142"/>
        </w:tabs>
        <w:ind w:left="0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1. 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образуется решением Совета депутатов Екимовичского сельского поселения Рославльского района Смоленской области</w:t>
      </w:r>
      <w:r>
        <w:rPr>
          <w:rFonts w:ascii="Times New Roman" w:hAnsi="Times New Roman" w:eastAsia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из числа депутатов, иных лиц по согласованию с руководителями соответствующих органов и организаций на срок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Совета депутатов Екимовичского сельского поселения Рославльского района Смоленской области</w:t>
      </w:r>
      <w:r>
        <w:rPr>
          <w:rFonts w:ascii="Times New Roman" w:hAnsi="Times New Roman" w:eastAsia="Times New Roman" w:cs="Times New Roman"/>
          <w:i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текущего  созыва</w:t>
      </w:r>
      <w:r>
        <w:rPr>
          <w:rFonts w:ascii="Times New Roman" w:hAnsi="Times New Roman" w:eastAsia="Times New Roman" w:cs="Times New Roman"/>
          <w:i/>
          <w:color w:val="auto"/>
          <w:sz w:val="28"/>
          <w:szCs w:val="28"/>
        </w:rPr>
        <w:t>.</w:t>
      </w:r>
    </w:p>
    <w:p>
      <w:pPr>
        <w:pStyle w:val="6"/>
        <w:tabs>
          <w:tab w:val="left" w:pos="142"/>
        </w:tabs>
        <w:ind w:left="0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2. Комиссия осуществляет следующие полномочия: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 Екимовичском сельском поселении Рославльского района Смоленской области;       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hAnsi="Times New Roman" w:eastAsia="Times New Roman" w:cs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hAnsi="Times New Roman" w:eastAsia="Times New Roman" w:cs="Times New Roman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Екимовичского сельского поселения Рославльского района Смоленской области.</w:t>
      </w:r>
    </w:p>
    <w:p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Председателем и заместителем председателя Комиссии может быть только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Екимовичского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</w:p>
    <w:p>
      <w:pPr>
        <w:pStyle w:val="1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 и заместитель председателя Комиссии избираются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из состава членов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 большинством голосов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тановленного числа членов Комиссии.</w:t>
      </w:r>
      <w:r>
        <w:rPr>
          <w:rStyle w:val="15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</w:p>
    <w:p>
      <w:pPr>
        <w:pStyle w:val="1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Комиссии:</w:t>
      </w:r>
    </w:p>
    <w:p>
      <w:pPr>
        <w:pStyle w:val="1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>
      <w:pPr>
        <w:pStyle w:val="1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депутатом установленных законодательством Российской Федерации ограничений и запретов;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поступление в Комиссию заявления депутата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В случае,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13.  В протоколе заседания Комиссии указываются: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содержание пояснений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лица, замещающего муниципальную должность,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других лиц по существу рассматриваемых вопросов;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другие сведения;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результаты голосования;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решение и обоснование его принятия.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Копия протокола заседания Комиссии в трехдневный срок со дня заседания направляется Главе муниципального образования Екимовичского сельского поселения Рославльского района 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>
      <w:pPr>
        <w:tabs>
          <w:tab w:val="left" w:pos="142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подачи заявления лица, замещающего 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по объективным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>
      <w:pPr>
        <w:pStyle w:val="9"/>
        <w:ind w:firstLine="709"/>
      </w:pPr>
    </w:p>
    <w:p>
      <w:pPr>
        <w:pStyle w:val="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заявление) подается в Совет депутатов Екимовичского сельского поселения Рославльского района Смоленской области (Комиссию) в срок не позднее 1 апреля года, следующего за отчетным годом, по форме согласно </w:t>
      </w:r>
      <w:r>
        <w:fldChar w:fldCharType="begin"/>
      </w:r>
      <w:r>
        <w:instrText xml:space="preserve"> HYPERLINK \l "Par212" </w:instrText>
      </w:r>
      <w:r>
        <w:fldChar w:fldCharType="separate"/>
      </w:r>
      <w:r>
        <w:rPr>
          <w:sz w:val="28"/>
          <w:szCs w:val="28"/>
        </w:rPr>
        <w:t>приложению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настоящему Положению, - лицом, замещающим  муниципальную должность.</w:t>
      </w:r>
    </w:p>
    <w:p>
      <w:pPr>
        <w:pStyle w:val="9"/>
        <w:ind w:firstLine="709"/>
        <w:jc w:val="both"/>
      </w:pPr>
      <w:r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9"/>
        <w:ind w:firstLine="709"/>
        <w:jc w:val="both"/>
      </w:pPr>
      <w: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размещения сведений о доходах, расходах, об имуществе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должности, на официальном сайте Администрации Екимовичского сельского поселения Рославльского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порядок предоставления этих сведений средствам массовой информации для опубликования в связи с их запросами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Администрации Екимовичского сельского поселения Рославльского района Смоленской области (далее – официальный сайт),</w:t>
      </w:r>
      <w:r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 для опубликования по их запросам.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72"/>
      <w:bookmarkEnd w:id="10"/>
      <w:r>
        <w:rPr>
          <w:rFonts w:ascii="Times New Roman" w:hAnsi="Times New Roman" w:cs="Times New Roman"/>
          <w:bCs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</w:t>
      </w:r>
      <w:r>
        <w:fldChar w:fldCharType="begin"/>
      </w:r>
      <w:r>
        <w:instrText xml:space="preserve"> HYPERLINK \l "Par72"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пункте 2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fldChar w:fldCharType="begin"/>
      </w:r>
      <w:r>
        <w:instrText xml:space="preserve"> HYPERLINK \l "Par72"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пункте 2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Комиссия: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r>
        <w:fldChar w:fldCharType="begin"/>
      </w:r>
      <w:r>
        <w:instrText xml:space="preserve"> HYPERLINK \l "Par72"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пункте 2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/>
    <w:p/>
    <w:p/>
    <w:p/>
    <w:p/>
    <w:p/>
    <w:p/>
    <w:p/>
    <w:p/>
    <w:p/>
    <w:p/>
    <w:p/>
    <w:p/>
    <w:p>
      <w:pPr>
        <w:pStyle w:val="9"/>
        <w:outlineLvl w:val="1"/>
        <w:rPr>
          <w:rFonts w:ascii="Arial Unicode MS" w:hAnsi="Arial Unicode MS" w:cs="Arial Unicode MS"/>
          <w:color w:val="000000"/>
          <w:sz w:val="24"/>
          <w:szCs w:val="24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\</w:t>
      </w:r>
    </w:p>
    <w:p>
      <w:pPr>
        <w:pStyle w:val="9"/>
        <w:outlineLvl w:val="1"/>
        <w:rPr>
          <w:rFonts w:ascii="Arial Unicode MS" w:hAnsi="Arial Unicode MS" w:cs="Arial Unicode MS"/>
          <w:color w:val="000000"/>
          <w:sz w:val="24"/>
          <w:szCs w:val="24"/>
        </w:rPr>
      </w:pPr>
    </w:p>
    <w:p>
      <w:pPr>
        <w:pStyle w:val="9"/>
        <w:outlineLvl w:val="1"/>
        <w:rPr>
          <w:rFonts w:ascii="Arial Unicode MS" w:hAnsi="Arial Unicode MS" w:cs="Arial Unicode MS"/>
          <w:color w:val="000000"/>
          <w:sz w:val="24"/>
          <w:szCs w:val="24"/>
        </w:rPr>
      </w:pPr>
    </w:p>
    <w:p>
      <w:pPr>
        <w:pStyle w:val="9"/>
        <w:outlineLvl w:val="1"/>
        <w:rPr>
          <w:rFonts w:ascii="Arial Unicode MS" w:hAnsi="Arial Unicode MS" w:cs="Arial Unicode MS"/>
          <w:color w:val="000000"/>
          <w:sz w:val="24"/>
          <w:szCs w:val="24"/>
        </w:rPr>
      </w:pPr>
    </w:p>
    <w:p>
      <w:pPr>
        <w:pStyle w:val="9"/>
        <w:ind w:hanging="142"/>
        <w:jc w:val="right"/>
      </w:pPr>
      <w:r>
        <w:t>Приложение</w:t>
      </w:r>
    </w:p>
    <w:p>
      <w:pPr>
        <w:pStyle w:val="9"/>
        <w:ind w:hanging="142"/>
        <w:jc w:val="right"/>
      </w:pPr>
      <w:r>
        <w:t xml:space="preserve"> к Положению</w:t>
      </w:r>
    </w:p>
    <w:p>
      <w:pPr>
        <w:pStyle w:val="9"/>
      </w:pP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(председателю Комиссии)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(Ф.И.О. лица, замещающего муниципальную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2"/>
      <w:bookmarkEnd w:id="11"/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муниципальную должность _____________________________________________________________________</w:t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____________________,  по следующим причинам ___________________________ 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2.___________________________________________________________________;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________________ 20__ г.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___________________________________</w:t>
      </w:r>
    </w:p>
    <w:p>
      <w:pPr>
        <w:pStyle w:val="1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(подпись)                                                                             (расшифровка подписи)</w:t>
      </w:r>
    </w:p>
    <w:p>
      <w:pPr>
        <w:pStyle w:val="8"/>
        <w:shd w:val="clear" w:color="auto" w:fill="auto"/>
        <w:spacing w:after="0" w:line="240" w:lineRule="auto"/>
        <w:ind w:hanging="20"/>
        <w:jc w:val="both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0" w:lineRule="atLeast"/>
        <w:ind w:firstLine="831"/>
        <w:contextualSpacing/>
        <w:rPr>
          <w:sz w:val="28"/>
          <w:szCs w:val="28"/>
        </w:rPr>
      </w:pPr>
    </w:p>
    <w:p>
      <w:pPr>
        <w:spacing w:line="20" w:lineRule="atLeast"/>
        <w:contextualSpacing/>
      </w:pPr>
    </w:p>
    <w:sectPr>
      <w:pgSz w:w="11906" w:h="16838"/>
      <w:pgMar w:top="1134" w:right="707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A"/>
    <w:rsid w:val="002D04E8"/>
    <w:rsid w:val="003D122C"/>
    <w:rsid w:val="003D4EC8"/>
    <w:rsid w:val="00776ACA"/>
    <w:rsid w:val="0091646F"/>
    <w:rsid w:val="00916816"/>
    <w:rsid w:val="00C85E91"/>
    <w:rsid w:val="00CD23E8"/>
    <w:rsid w:val="00E12A0E"/>
    <w:rsid w:val="3B3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7">
    <w:name w:val="Основной текст_"/>
    <w:basedOn w:val="3"/>
    <w:link w:val="8"/>
    <w:locked/>
    <w:uiPriority w:val="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4"/>
    <w:basedOn w:val="1"/>
    <w:link w:val="7"/>
    <w:uiPriority w:val="0"/>
    <w:pPr>
      <w:shd w:val="clear" w:color="auto" w:fill="FFFFFF"/>
      <w:spacing w:after="120" w:line="485" w:lineRule="exact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customStyle="1" w:styleId="9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sz w:val="28"/>
      <w:szCs w:val="28"/>
      <w:lang w:val="ru-RU" w:eastAsia="ru-RU" w:bidi="ar-SA"/>
    </w:rPr>
  </w:style>
  <w:style w:type="paragraph" w:customStyle="1" w:styleId="10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b/>
      <w:bCs/>
      <w:sz w:val="20"/>
      <w:szCs w:val="20"/>
      <w:lang w:val="ru-RU" w:eastAsia="en-US" w:bidi="ar-SA"/>
    </w:rPr>
  </w:style>
  <w:style w:type="character" w:customStyle="1" w:styleId="11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Основной текст (2)_"/>
    <w:basedOn w:val="3"/>
    <w:link w:val="13"/>
    <w:uiPriority w:val="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 (2)"/>
    <w:basedOn w:val="1"/>
    <w:link w:val="12"/>
    <w:uiPriority w:val="0"/>
    <w:pPr>
      <w:shd w:val="clear" w:color="auto" w:fill="FFFFFF"/>
      <w:spacing w:before="600" w:after="60" w:line="0" w:lineRule="atLeast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customStyle="1" w:styleId="14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Calibri" w:cs="Courier New"/>
      <w:sz w:val="20"/>
      <w:szCs w:val="20"/>
      <w:lang w:val="ru-RU" w:eastAsia="en-US" w:bidi="ar-SA"/>
    </w:rPr>
  </w:style>
  <w:style w:type="character" w:customStyle="1" w:styleId="15">
    <w:name w:val="apple-converted-space"/>
    <w:basedOn w:val="3"/>
    <w:uiPriority w:val="0"/>
  </w:style>
  <w:style w:type="paragraph" w:customStyle="1" w:styleId="16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4836</Words>
  <Characters>27566</Characters>
  <Lines>229</Lines>
  <Paragraphs>64</Paragraphs>
  <TotalTime>68</TotalTime>
  <ScaleCrop>false</ScaleCrop>
  <LinksUpToDate>false</LinksUpToDate>
  <CharactersWithSpaces>32338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2016-04-29T08:31:00Z</dcterms:created>
  <dc:creator>Yekimovichi</dc:creator>
  <cp:lastModifiedBy>prokh</cp:lastModifiedBy>
  <cp:lastPrinted>2016-04-29T08:56:00Z</cp:lastPrinted>
  <dcterms:modified xsi:type="dcterms:W3CDTF">2020-04-02T18:59:12Z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