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0E" w:rsidRDefault="00873B0E" w:rsidP="00873B0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B0E" w:rsidRDefault="00873B0E" w:rsidP="00873B0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B0E" w:rsidRDefault="00873B0E" w:rsidP="00873B0E">
      <w:pPr>
        <w:pStyle w:val="Con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ЕКИМОВИЧСКОГО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РОСЛАВЛЬСКОГО РАЙОНА СМОЛЕНСКОЙ ОБЛАСТИ</w:t>
      </w:r>
    </w:p>
    <w:p w:rsidR="00873B0E" w:rsidRDefault="00873B0E" w:rsidP="00873B0E">
      <w:pPr>
        <w:pStyle w:val="Con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B0E" w:rsidRDefault="00873B0E" w:rsidP="00873B0E">
      <w:pPr>
        <w:pStyle w:val="Con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3B0E" w:rsidRDefault="00873B0E" w:rsidP="00873B0E">
      <w:pPr>
        <w:pStyle w:val="Con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3B0E" w:rsidRPr="008A10E5" w:rsidRDefault="00873B0E" w:rsidP="00873B0E">
      <w:pPr>
        <w:pStyle w:val="Con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A10E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2E3E">
        <w:rPr>
          <w:rFonts w:ascii="Times New Roman" w:hAnsi="Times New Roman" w:cs="Times New Roman"/>
          <w:sz w:val="28"/>
          <w:szCs w:val="28"/>
        </w:rPr>
        <w:t>8</w:t>
      </w:r>
      <w:r w:rsidRPr="008A10E5">
        <w:rPr>
          <w:rFonts w:ascii="Times New Roman" w:hAnsi="Times New Roman" w:cs="Times New Roman"/>
          <w:sz w:val="28"/>
          <w:szCs w:val="28"/>
        </w:rPr>
        <w:t xml:space="preserve">.02.2019 года                                                                                           № </w:t>
      </w:r>
      <w:r w:rsidRPr="00126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73B0E" w:rsidRDefault="00873B0E" w:rsidP="00873B0E">
      <w:pPr>
        <w:pStyle w:val="Con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73B0E" w:rsidRDefault="00873B0E" w:rsidP="00873B0E">
      <w:pPr>
        <w:pStyle w:val="ConsNormal"/>
        <w:widowControl/>
        <w:spacing w:line="20" w:lineRule="atLeast"/>
        <w:ind w:right="481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C69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 </w:t>
      </w:r>
      <w:hyperlink r:id="rId6" w:tooltip="Технические задания (общая)" w:history="1">
        <w:r w:rsidRPr="007D3C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технического задания</w:t>
        </w:r>
      </w:hyperlink>
      <w:r w:rsidRPr="007D3C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73B0E" w:rsidRPr="007D3C69" w:rsidRDefault="00873B0E" w:rsidP="00873B0E">
      <w:pPr>
        <w:pStyle w:val="ConsNormal"/>
        <w:widowControl/>
        <w:spacing w:line="20" w:lineRule="atLeast"/>
        <w:ind w:right="4819" w:firstLine="0"/>
        <w:rPr>
          <w:rFonts w:ascii="Times New Roman" w:hAnsi="Times New Roman" w:cs="Times New Roman"/>
          <w:sz w:val="28"/>
          <w:szCs w:val="28"/>
        </w:rPr>
      </w:pPr>
      <w:r w:rsidRPr="007D3C69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разработку </w:t>
      </w:r>
      <w:hyperlink r:id="rId7" w:tooltip="Планы мероприятий" w:history="1">
        <w:r w:rsidRPr="007D3C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плана мероприятий</w:t>
        </w:r>
      </w:hyperlink>
      <w:r w:rsidRPr="007D3C69">
        <w:rPr>
          <w:rFonts w:ascii="Times New Roman" w:hAnsi="Times New Roman" w:cs="Times New Roman"/>
          <w:sz w:val="28"/>
          <w:szCs w:val="28"/>
          <w:shd w:val="clear" w:color="auto" w:fill="FFFFFF"/>
        </w:rPr>
        <w:t> по приведению качества </w:t>
      </w:r>
      <w:hyperlink r:id="rId8" w:tooltip="Вода питьевая" w:history="1">
        <w:r w:rsidRPr="007D3C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питьевой воды</w:t>
        </w:r>
      </w:hyperlink>
      <w:r w:rsidRPr="007D3C69">
        <w:rPr>
          <w:rFonts w:ascii="Times New Roman" w:hAnsi="Times New Roman" w:cs="Times New Roman"/>
          <w:sz w:val="28"/>
          <w:szCs w:val="28"/>
          <w:shd w:val="clear" w:color="auto" w:fill="FFFFFF"/>
        </w:rPr>
        <w:t> в соответствие с установленными требованиями на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7D3C69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D3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</w:p>
    <w:p w:rsidR="00873B0E" w:rsidRPr="007D3C69" w:rsidRDefault="00873B0E" w:rsidP="00873B0E">
      <w:pPr>
        <w:pStyle w:val="Con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73B0E" w:rsidRPr="005701CD" w:rsidRDefault="00873B0E" w:rsidP="00873B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 </w:t>
      </w:r>
      <w:hyperlink r:id="rId9" w:tooltip="Органы местного самоуправления" w:history="1">
        <w:r w:rsidRPr="005701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5701CD">
        <w:rPr>
          <w:rFonts w:ascii="Times New Roman" w:hAnsi="Times New Roman" w:cs="Times New Roman"/>
          <w:sz w:val="28"/>
          <w:szCs w:val="28"/>
        </w:rPr>
        <w:t xml:space="preserve"> в Российской Федерации»,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701CD">
        <w:rPr>
          <w:rFonts w:ascii="Times New Roman" w:hAnsi="Times New Roman" w:cs="Times New Roman"/>
          <w:sz w:val="28"/>
          <w:szCs w:val="28"/>
        </w:rPr>
        <w:t>30.12.2004г. № 210-ФЗ «Об основах регулирования тарифов организаций коммунального комплекса», Федеральным законом от 07.12.2011г. №416-ФЗ«О </w:t>
      </w:r>
      <w:hyperlink r:id="rId10" w:tooltip="Водоснабжение и канализация" w:history="1">
        <w:r w:rsidRPr="005701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водоснабжении</w:t>
        </w:r>
      </w:hyperlink>
      <w:r w:rsidRPr="005701CD">
        <w:rPr>
          <w:rFonts w:ascii="Times New Roman" w:hAnsi="Times New Roman" w:cs="Times New Roman"/>
          <w:sz w:val="28"/>
          <w:szCs w:val="28"/>
        </w:rPr>
        <w:t> и водоотведении», Приказом Министерства </w:t>
      </w:r>
      <w:hyperlink r:id="rId11" w:tooltip="Региональное развитие" w:history="1">
        <w:r w:rsidRPr="005701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регионального развития</w:t>
        </w:r>
      </w:hyperlink>
      <w:r w:rsidRPr="005701CD">
        <w:rPr>
          <w:rFonts w:ascii="Times New Roman" w:hAnsi="Times New Roman" w:cs="Times New Roman"/>
          <w:sz w:val="28"/>
          <w:szCs w:val="28"/>
        </w:rPr>
        <w:t> Российской Федерации от 06.05.2011г. №204«О разработке программ комплексного развития коммунальной инфраструктуры </w:t>
      </w:r>
      <w:hyperlink r:id="rId12" w:tooltip="Муниципальные образования" w:history="1">
        <w:r w:rsidRPr="005701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муниципальных образований</w:t>
        </w:r>
      </w:hyperlink>
      <w:r w:rsidRPr="005701CD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</w:t>
      </w:r>
      <w:proofErr w:type="spellStart"/>
      <w:r w:rsidRPr="005701CD">
        <w:rPr>
          <w:rFonts w:ascii="Times New Roman" w:hAnsi="Times New Roman" w:cs="Times New Roman"/>
          <w:sz w:val="28"/>
          <w:szCs w:val="28"/>
        </w:rPr>
        <w:t>Екимовичско</w:t>
      </w:r>
      <w:r>
        <w:rPr>
          <w:rFonts w:ascii="Times New Roman" w:hAnsi="Times New Roman" w:cs="Times New Roman"/>
          <w:sz w:val="28"/>
          <w:szCs w:val="28"/>
        </w:rPr>
        <w:t>го</w:t>
      </w:r>
      <w:hyperlink r:id="rId13" w:tooltip="Сельские поселения" w:history="1">
        <w:r w:rsidRPr="005701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сельско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</w:t>
        </w:r>
        <w:proofErr w:type="spellEnd"/>
        <w:r w:rsidRPr="005701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701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Pr="005701C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5701CD">
        <w:rPr>
          <w:rFonts w:ascii="Times New Roman" w:hAnsi="Times New Roman" w:cs="Times New Roman"/>
          <w:sz w:val="28"/>
          <w:szCs w:val="28"/>
        </w:rPr>
        <w:t xml:space="preserve"> района Смоленской области,</w:t>
      </w:r>
    </w:p>
    <w:p w:rsidR="00873B0E" w:rsidRDefault="00873B0E" w:rsidP="00873B0E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3B0E" w:rsidRDefault="00873B0E" w:rsidP="00873B0E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873B0E" w:rsidRDefault="00873B0E" w:rsidP="00873B0E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873B0E" w:rsidRDefault="00873B0E" w:rsidP="00873B0E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873B0E" w:rsidRPr="005701CD" w:rsidRDefault="00873B0E" w:rsidP="00873B0E">
      <w:pPr>
        <w:pStyle w:val="a3"/>
        <w:widowControl w:val="0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5701CD">
        <w:rPr>
          <w:sz w:val="28"/>
          <w:szCs w:val="28"/>
        </w:rPr>
        <w:t>1.  Утвердить «Техническое </w:t>
      </w:r>
      <w:hyperlink r:id="rId14" w:tooltip="Задание на проектирование, разработку" w:history="1">
        <w:r w:rsidRPr="005701C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задание на разработку</w:t>
        </w:r>
      </w:hyperlink>
      <w:r w:rsidRPr="005701CD">
        <w:rPr>
          <w:sz w:val="28"/>
          <w:szCs w:val="28"/>
        </w:rPr>
        <w:t> плана мероприятий по приведению качества питьевой воды в соответствие с установленными требованиями на 201</w:t>
      </w:r>
      <w:r>
        <w:rPr>
          <w:sz w:val="28"/>
          <w:szCs w:val="28"/>
        </w:rPr>
        <w:t>9</w:t>
      </w:r>
      <w:r w:rsidRPr="005701C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5701CD">
        <w:rPr>
          <w:sz w:val="28"/>
          <w:szCs w:val="28"/>
        </w:rPr>
        <w:t xml:space="preserve"> годы, согласно приложению.</w:t>
      </w:r>
    </w:p>
    <w:p w:rsidR="00873B0E" w:rsidRPr="005701CD" w:rsidRDefault="00873B0E" w:rsidP="00873B0E">
      <w:pPr>
        <w:pStyle w:val="a3"/>
        <w:widowControl w:val="0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5701CD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5701CD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подлежит размещению на официальном сайте Администрации Екимовичского сельского поселения Рославльского района Смоленской области в сети Интернет.</w:t>
      </w:r>
    </w:p>
    <w:p w:rsidR="00873B0E" w:rsidRPr="007D3C69" w:rsidRDefault="00873B0E" w:rsidP="00873B0E">
      <w:pPr>
        <w:pStyle w:val="a3"/>
        <w:widowControl w:val="0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7D3C6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73B0E" w:rsidRPr="007D3C69" w:rsidRDefault="00873B0E" w:rsidP="00873B0E">
      <w:pPr>
        <w:pStyle w:val="a3"/>
        <w:widowControl w:val="0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7D3C6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73B0E" w:rsidRDefault="00873B0E" w:rsidP="00873B0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73B0E" w:rsidRDefault="00873B0E" w:rsidP="00873B0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73B0E" w:rsidRDefault="00873B0E" w:rsidP="00873B0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73B0E" w:rsidRDefault="00873B0E" w:rsidP="00873B0E">
      <w:pPr>
        <w:spacing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</w:t>
      </w:r>
      <w:r w:rsidRPr="007B5FE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873B0E" w:rsidRDefault="00873B0E" w:rsidP="00873B0E">
      <w:pPr>
        <w:spacing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EF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Рославльского района Смоленской области</w:t>
      </w:r>
      <w:r w:rsidR="006F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Н.А.Лекторова</w:t>
      </w:r>
      <w:proofErr w:type="spellEnd"/>
    </w:p>
    <w:p w:rsidR="00873B0E" w:rsidRDefault="00873B0E" w:rsidP="00873B0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lastRenderedPageBreak/>
        <w:t xml:space="preserve">Приложение </w:t>
      </w:r>
    </w:p>
    <w:p w:rsidR="00873B0E" w:rsidRDefault="00873B0E" w:rsidP="00873B0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 xml:space="preserve">к ПостановлениюАдминистрации </w:t>
      </w:r>
    </w:p>
    <w:p w:rsidR="00873B0E" w:rsidRDefault="00873B0E" w:rsidP="00873B0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Екимович</w:t>
      </w:r>
      <w:r w:rsidRPr="0015312D">
        <w:rPr>
          <w:color w:val="000000"/>
          <w:sz w:val="28"/>
          <w:szCs w:val="28"/>
        </w:rPr>
        <w:t>ского сельского поселения</w:t>
      </w:r>
    </w:p>
    <w:p w:rsidR="00873B0E" w:rsidRDefault="00873B0E" w:rsidP="00873B0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Рославльского района </w:t>
      </w:r>
    </w:p>
    <w:p w:rsidR="00873B0E" w:rsidRDefault="00873B0E" w:rsidP="00873B0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28.02.2019г. № 10</w:t>
      </w:r>
    </w:p>
    <w:p w:rsidR="00873B0E" w:rsidRDefault="00873B0E" w:rsidP="008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ТЕХНИЧЕСКОЕ ЗАДАНИЕ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на разработку плана мероприятий по приведению качества питьевой воды в соответствие с установленными требованиями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9</w:t>
      </w:r>
      <w:r w:rsidRPr="0015312D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15312D">
        <w:rPr>
          <w:color w:val="000000"/>
          <w:sz w:val="28"/>
          <w:szCs w:val="28"/>
        </w:rPr>
        <w:t xml:space="preserve"> годы.</w:t>
      </w:r>
    </w:p>
    <w:p w:rsidR="00873B0E" w:rsidRDefault="00873B0E" w:rsidP="008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73B0E" w:rsidRPr="00FC1B08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FC1B08">
        <w:rPr>
          <w:b/>
          <w:color w:val="000000"/>
          <w:sz w:val="28"/>
          <w:szCs w:val="28"/>
        </w:rPr>
        <w:t>1.  Общие положения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Техническое задание на разработку плана мероприятий по приведению качества питьевой воды в соответствии с установленными требованиями на 201</w:t>
      </w:r>
      <w:r>
        <w:rPr>
          <w:color w:val="000000"/>
          <w:sz w:val="28"/>
          <w:szCs w:val="28"/>
        </w:rPr>
        <w:t>9</w:t>
      </w:r>
      <w:r w:rsidRPr="0015312D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15312D">
        <w:rPr>
          <w:color w:val="000000"/>
          <w:sz w:val="28"/>
          <w:szCs w:val="28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:rsidR="00873B0E" w:rsidRPr="0015312D" w:rsidRDefault="00873B0E" w:rsidP="00873B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Земельного кодекса Российской Федерации;</w:t>
      </w:r>
    </w:p>
    <w:p w:rsidR="00873B0E" w:rsidRPr="0015312D" w:rsidRDefault="00873B0E" w:rsidP="00873B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Федерального закона от </w:t>
      </w:r>
      <w:hyperlink r:id="rId15" w:tooltip="30 декабря" w:history="1">
        <w:r w:rsidRPr="0015312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30 декабря</w:t>
        </w:r>
      </w:hyperlink>
      <w:r w:rsidRPr="0015312D">
        <w:rPr>
          <w:sz w:val="28"/>
          <w:szCs w:val="28"/>
        </w:rPr>
        <w:t> </w:t>
      </w:r>
      <w:r w:rsidRPr="0015312D">
        <w:rPr>
          <w:color w:val="000000"/>
          <w:sz w:val="28"/>
          <w:szCs w:val="28"/>
        </w:rPr>
        <w:t>2004 года</w:t>
      </w:r>
      <w:r>
        <w:rPr>
          <w:color w:val="000000"/>
          <w:sz w:val="28"/>
          <w:szCs w:val="28"/>
        </w:rPr>
        <w:t xml:space="preserve"> № 210-ФЗ</w:t>
      </w:r>
      <w:r w:rsidRPr="0015312D">
        <w:rPr>
          <w:color w:val="000000"/>
          <w:sz w:val="28"/>
          <w:szCs w:val="28"/>
        </w:rPr>
        <w:t xml:space="preserve"> «Об основах регулирования тарифов организаций коммунального комплекса»;</w:t>
      </w:r>
    </w:p>
    <w:p w:rsidR="00873B0E" w:rsidRPr="0015312D" w:rsidRDefault="00873B0E" w:rsidP="00873B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Федерального закона от 17 </w:t>
      </w:r>
      <w:hyperlink r:id="rId16" w:tooltip="Декабрь 2011 г." w:history="1">
        <w:r w:rsidRPr="0015312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декабря 2011</w:t>
        </w:r>
      </w:hyperlink>
      <w:r w:rsidRPr="0015312D">
        <w:rPr>
          <w:sz w:val="28"/>
          <w:szCs w:val="28"/>
        </w:rPr>
        <w:t> </w:t>
      </w:r>
      <w:r w:rsidRPr="0015312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416-ФЗ</w:t>
      </w:r>
      <w:r w:rsidRPr="0015312D">
        <w:rPr>
          <w:color w:val="000000"/>
          <w:sz w:val="28"/>
          <w:szCs w:val="28"/>
        </w:rPr>
        <w:t xml:space="preserve"> «О водоснабжении и водоотведении»;</w:t>
      </w:r>
    </w:p>
    <w:p w:rsidR="00873B0E" w:rsidRPr="0015312D" w:rsidRDefault="00873B0E" w:rsidP="00873B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 xml:space="preserve">Приказа Министерства регионального развития Российской Федерации № </w:t>
      </w:r>
      <w:r>
        <w:rPr>
          <w:color w:val="000000"/>
          <w:sz w:val="28"/>
          <w:szCs w:val="28"/>
        </w:rPr>
        <w:t>1</w:t>
      </w:r>
      <w:r w:rsidRPr="0015312D">
        <w:rPr>
          <w:color w:val="000000"/>
          <w:sz w:val="28"/>
          <w:szCs w:val="28"/>
        </w:rPr>
        <w:t>00 от </w:t>
      </w:r>
      <w:hyperlink r:id="rId17" w:tooltip="10 октября" w:history="1">
        <w:r w:rsidRPr="0015312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10 октября</w:t>
        </w:r>
      </w:hyperlink>
      <w:r w:rsidRPr="0015312D">
        <w:rPr>
          <w:sz w:val="28"/>
          <w:szCs w:val="28"/>
        </w:rPr>
        <w:t> </w:t>
      </w:r>
      <w:r w:rsidRPr="0015312D">
        <w:rPr>
          <w:color w:val="000000"/>
          <w:sz w:val="28"/>
          <w:szCs w:val="28"/>
        </w:rPr>
        <w:t>2007 года «Об утверждении </w:t>
      </w:r>
      <w:hyperlink r:id="rId18" w:tooltip="Методические рекомендации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методических рекомендаций</w:t>
        </w:r>
      </w:hyperlink>
      <w:r w:rsidRPr="0015312D">
        <w:rPr>
          <w:color w:val="000000"/>
          <w:sz w:val="28"/>
          <w:szCs w:val="28"/>
        </w:rPr>
        <w:t> по подготовке те</w:t>
      </w:r>
      <w:r>
        <w:rPr>
          <w:color w:val="000000"/>
          <w:sz w:val="28"/>
          <w:szCs w:val="28"/>
        </w:rPr>
        <w:t xml:space="preserve">хнических заданий по разработке </w:t>
      </w:r>
      <w:hyperlink r:id="rId19" w:tooltip="Инвестиционные программы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инвестиционных программ</w:t>
        </w:r>
      </w:hyperlink>
      <w:r w:rsidRPr="0015312D">
        <w:rPr>
          <w:color w:val="000000"/>
          <w:sz w:val="28"/>
          <w:szCs w:val="28"/>
        </w:rPr>
        <w:t> организаций коммунального комплекса»;</w:t>
      </w:r>
    </w:p>
    <w:p w:rsidR="00873B0E" w:rsidRPr="0015312D" w:rsidRDefault="00873B0E" w:rsidP="00873B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Приказа Министерства регионального развития Российской Федерации от 6 </w:t>
      </w:r>
      <w:hyperlink r:id="rId20" w:tooltip="Май 2011 г.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мая 2011</w:t>
        </w:r>
      </w:hyperlink>
      <w:r w:rsidRPr="0015312D">
        <w:rPr>
          <w:color w:val="000000"/>
          <w:sz w:val="28"/>
          <w:szCs w:val="28"/>
        </w:rPr>
        <w:t xml:space="preserve"> года № </w:t>
      </w:r>
      <w:r>
        <w:rPr>
          <w:color w:val="000000"/>
          <w:sz w:val="28"/>
          <w:szCs w:val="28"/>
        </w:rPr>
        <w:t>204</w:t>
      </w:r>
      <w:r w:rsidRPr="0015312D">
        <w:rPr>
          <w:color w:val="000000"/>
          <w:sz w:val="28"/>
          <w:szCs w:val="28"/>
        </w:rPr>
        <w:t xml:space="preserve"> «О разработке программ комплексного развития систем коммунальной инфраструктуры муниципальных образований».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73B0E" w:rsidRPr="00FC1B08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FC1B08">
        <w:rPr>
          <w:b/>
          <w:color w:val="000000"/>
          <w:sz w:val="28"/>
          <w:szCs w:val="28"/>
        </w:rPr>
        <w:t>2.  Цели и задачи разработки и реализации плана мероприятий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2.1.  Основная цель разработки и реализации плана мероприятий по приведению качества питьевой воды в соответствие с установленными требованиями на 201</w:t>
      </w:r>
      <w:r>
        <w:rPr>
          <w:color w:val="000000"/>
          <w:sz w:val="28"/>
          <w:szCs w:val="28"/>
        </w:rPr>
        <w:t>9</w:t>
      </w:r>
      <w:r w:rsidRPr="0015312D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 годы</w:t>
      </w:r>
      <w:r w:rsidRPr="0015312D">
        <w:rPr>
          <w:color w:val="000000"/>
          <w:sz w:val="28"/>
          <w:szCs w:val="28"/>
        </w:rPr>
        <w:t xml:space="preserve"> - выполнение мероприятий, направленных на приведения качества питьевой воды в соответствие с установленными требованиями.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2.2.  Задачи разработки плана мероприятий:</w:t>
      </w:r>
    </w:p>
    <w:p w:rsidR="00873B0E" w:rsidRPr="0015312D" w:rsidRDefault="00873B0E" w:rsidP="00873B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873B0E" w:rsidRPr="0015312D" w:rsidRDefault="00873B0E" w:rsidP="00873B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Обеспечение подключения вновь строящихся (реконструируемых) </w:t>
      </w:r>
      <w:hyperlink r:id="rId21" w:tooltip="Объекты капитального строительства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объектов капитального строительства</w:t>
        </w:r>
      </w:hyperlink>
      <w:r w:rsidRPr="00FC1B08">
        <w:rPr>
          <w:sz w:val="28"/>
          <w:szCs w:val="28"/>
        </w:rPr>
        <w:t> </w:t>
      </w:r>
      <w:r w:rsidRPr="0015312D">
        <w:rPr>
          <w:color w:val="000000"/>
          <w:sz w:val="28"/>
          <w:szCs w:val="28"/>
        </w:rPr>
        <w:t>к системам водоснабжения с гарантированным объемом заявленных мощностей.</w:t>
      </w:r>
    </w:p>
    <w:p w:rsidR="00873B0E" w:rsidRPr="0015312D" w:rsidRDefault="00873B0E" w:rsidP="00873B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Обеспечение бесперебойной подачи качественной воды от источника до потребителя.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 xml:space="preserve">2.3.  Разработка и последующая реализация плана мероприятий должны обеспечить повышение надежности, качества и безопасности водоснабжения </w:t>
      </w:r>
      <w:r w:rsidRPr="0015312D">
        <w:rPr>
          <w:color w:val="000000"/>
          <w:sz w:val="28"/>
          <w:szCs w:val="28"/>
        </w:rPr>
        <w:lastRenderedPageBreak/>
        <w:t>потребителей, снижение аварийности и износа, увеличение пропускной способности трубопроводов и улучшения качества воды.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1.  Целевые индикаторы и показатели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Целевые индикаторы – показатели качества поставляемых услуг водоснабжения.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Доведение качества питьевой воды до требования уровня, соответствующего </w:t>
      </w:r>
      <w:hyperlink r:id="rId22" w:tooltip="Государственные стандарты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государственному стандарту</w:t>
        </w:r>
      </w:hyperlink>
      <w:r w:rsidRPr="00FC1B08">
        <w:rPr>
          <w:sz w:val="28"/>
          <w:szCs w:val="28"/>
        </w:rPr>
        <w:t>,</w:t>
      </w:r>
      <w:r w:rsidRPr="0015312D">
        <w:rPr>
          <w:color w:val="000000"/>
          <w:sz w:val="28"/>
          <w:szCs w:val="28"/>
        </w:rPr>
        <w:t xml:space="preserve"> по следующим показателям:</w:t>
      </w:r>
    </w:p>
    <w:p w:rsidR="00873B0E" w:rsidRPr="0015312D" w:rsidRDefault="00873B0E" w:rsidP="00873B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по железу не более 0,3 мг\дм3</w:t>
      </w:r>
    </w:p>
    <w:p w:rsidR="00873B0E" w:rsidRPr="0015312D" w:rsidRDefault="00873B0E" w:rsidP="00873B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по марганцу не более 0,1 мг\дм3</w:t>
      </w:r>
    </w:p>
    <w:p w:rsidR="00873B0E" w:rsidRPr="0015312D" w:rsidRDefault="00873B0E" w:rsidP="00873B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по мутности не более 1,5 мг\дм3</w:t>
      </w:r>
    </w:p>
    <w:p w:rsidR="00873B0E" w:rsidRPr="0015312D" w:rsidRDefault="00873B0E" w:rsidP="00873B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снижение процента неудовлетворительных проб по микробиологическим показателям на 0,5 %.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2.  Срок разработки плана мероприятий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Срок разработки плана мероприятий – в течение трех месяцев с момента утверждения технического задания.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3.  Разработчик плана мероприятий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 xml:space="preserve">Разработчик плана мероприятий – </w:t>
      </w:r>
      <w:r>
        <w:rPr>
          <w:color w:val="000000"/>
          <w:sz w:val="28"/>
          <w:szCs w:val="28"/>
        </w:rPr>
        <w:t>МУП ЖКХ «Екимовичи»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4.  Требования к инвестиционной программе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4.1.  </w:t>
      </w:r>
      <w:r w:rsidRPr="0015312D">
        <w:rPr>
          <w:color w:val="000000"/>
          <w:sz w:val="28"/>
          <w:szCs w:val="28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4.2.  </w:t>
      </w:r>
      <w:r w:rsidRPr="0015312D">
        <w:rPr>
          <w:color w:val="000000"/>
          <w:sz w:val="28"/>
          <w:szCs w:val="28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Согласовать его с территориальным органом федерального органа исполнительной власти, осуществляющим федеральный государственный </w:t>
      </w:r>
      <w:hyperlink r:id="rId23" w:tooltip="Санитарно-эпидемиологический надзор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санитарно-эпидемиологический надзор</w:t>
        </w:r>
      </w:hyperlink>
      <w:r w:rsidRPr="00FC1B08">
        <w:rPr>
          <w:sz w:val="28"/>
          <w:szCs w:val="28"/>
        </w:rPr>
        <w:t xml:space="preserve"> – Управлением </w:t>
      </w:r>
      <w:proofErr w:type="spellStart"/>
      <w:r w:rsidRPr="00FC1B08">
        <w:rPr>
          <w:sz w:val="28"/>
          <w:szCs w:val="28"/>
        </w:rPr>
        <w:t>Роспотребнадзора</w:t>
      </w:r>
      <w:proofErr w:type="spellEnd"/>
      <w:r w:rsidRPr="00FC1B08">
        <w:rPr>
          <w:sz w:val="28"/>
          <w:szCs w:val="28"/>
        </w:rPr>
        <w:t xml:space="preserve"> по </w:t>
      </w:r>
      <w:hyperlink r:id="rId24" w:tooltip="Томская обл." w:history="1"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Смоленской области</w:t>
        </w:r>
      </w:hyperlink>
      <w:r w:rsidR="00A504F8"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Рославльском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Ершичском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Шумячском</w:t>
      </w:r>
      <w:proofErr w:type="spellEnd"/>
      <w:r w:rsidRPr="0015312D">
        <w:rPr>
          <w:color w:val="000000"/>
          <w:sz w:val="28"/>
          <w:szCs w:val="28"/>
        </w:rPr>
        <w:t xml:space="preserve">, в срок </w:t>
      </w:r>
      <w:r w:rsidRPr="00FC1B08">
        <w:rPr>
          <w:sz w:val="28"/>
          <w:szCs w:val="28"/>
        </w:rPr>
        <w:t>до </w:t>
      </w:r>
      <w:hyperlink r:id="rId25" w:tooltip="1 июля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 июля</w:t>
        </w:r>
      </w:hyperlink>
      <w:r w:rsidRPr="00FC1B08">
        <w:rPr>
          <w:sz w:val="28"/>
          <w:szCs w:val="28"/>
        </w:rPr>
        <w:t> 201</w:t>
      </w:r>
      <w:r>
        <w:rPr>
          <w:sz w:val="28"/>
          <w:szCs w:val="28"/>
        </w:rPr>
        <w:t>9</w:t>
      </w:r>
      <w:r w:rsidRPr="0015312D">
        <w:rPr>
          <w:color w:val="000000"/>
          <w:sz w:val="28"/>
          <w:szCs w:val="28"/>
        </w:rPr>
        <w:t>года.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4.3.  </w:t>
      </w:r>
      <w:r w:rsidRPr="0015312D">
        <w:rPr>
          <w:color w:val="000000"/>
          <w:sz w:val="28"/>
          <w:szCs w:val="28"/>
        </w:rPr>
        <w:t>Определить объем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 </w:t>
      </w:r>
      <w:hyperlink r:id="rId26" w:tooltip="Сметные нормативы" w:history="1">
        <w:r w:rsidRPr="0015312D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с</w:t>
        </w:r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метной нормативной</w:t>
        </w:r>
      </w:hyperlink>
      <w:r w:rsidRPr="0015312D">
        <w:rPr>
          <w:color w:val="000000"/>
          <w:sz w:val="28"/>
          <w:szCs w:val="28"/>
        </w:rPr>
        <w:t> базы (государственные элементные нормы, федеральные расценки).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Финансовые потребности должны включать весь комплекс расходов, связанных с реализацией Плана мероприятий по приведению качества питьевой воды в соответствие с установленными требованиями:</w:t>
      </w:r>
    </w:p>
    <w:p w:rsidR="00873B0E" w:rsidRPr="0015312D" w:rsidRDefault="00873B0E" w:rsidP="00873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проектно-изыскательские работы;</w:t>
      </w:r>
    </w:p>
    <w:p w:rsidR="00873B0E" w:rsidRPr="0015312D" w:rsidRDefault="00873B0E" w:rsidP="00873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приобретение материалов и оборудования;</w:t>
      </w:r>
    </w:p>
    <w:p w:rsidR="00873B0E" w:rsidRPr="00FC1B08" w:rsidRDefault="002713E6" w:rsidP="00873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27" w:tooltip="Строительные работы" w:history="1">
        <w:r w:rsidR="00873B0E"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строительно-монтажные работы</w:t>
        </w:r>
      </w:hyperlink>
      <w:r w:rsidR="00873B0E" w:rsidRPr="00FC1B08">
        <w:rPr>
          <w:sz w:val="28"/>
          <w:szCs w:val="28"/>
        </w:rPr>
        <w:t>;</w:t>
      </w:r>
    </w:p>
    <w:p w:rsidR="00873B0E" w:rsidRPr="0015312D" w:rsidRDefault="00873B0E" w:rsidP="00873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работы по замене оборудования с улучшением технико-экономических характеристик;</w:t>
      </w:r>
    </w:p>
    <w:p w:rsidR="00873B0E" w:rsidRPr="0015312D" w:rsidRDefault="00873B0E" w:rsidP="00873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пусконаладочные работы;</w:t>
      </w:r>
    </w:p>
    <w:p w:rsidR="00873B0E" w:rsidRPr="0015312D" w:rsidRDefault="00873B0E" w:rsidP="00873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проведение регистрации объектов;</w:t>
      </w:r>
    </w:p>
    <w:p w:rsidR="00873B0E" w:rsidRPr="0015312D" w:rsidRDefault="00873B0E" w:rsidP="00873B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расходы, не относимые на стоимость основных средств (аренда земли на срок строительства и т. п.).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4.4.  </w:t>
      </w:r>
      <w:r w:rsidRPr="0015312D">
        <w:rPr>
          <w:color w:val="000000"/>
          <w:sz w:val="28"/>
          <w:szCs w:val="28"/>
        </w:rPr>
        <w:t>Определить </w:t>
      </w:r>
      <w:hyperlink r:id="rId28" w:tooltip="Источники финансирования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источники финансирования</w:t>
        </w:r>
      </w:hyperlink>
      <w:r w:rsidRPr="0015312D">
        <w:rPr>
          <w:color w:val="000000"/>
          <w:sz w:val="28"/>
          <w:szCs w:val="28"/>
        </w:rPr>
        <w:t> мероприятий.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Источниками финансирования могут быть:</w:t>
      </w:r>
    </w:p>
    <w:p w:rsidR="00873B0E" w:rsidRPr="0015312D" w:rsidRDefault="00873B0E" w:rsidP="00873B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 xml:space="preserve">собственные средства </w:t>
      </w:r>
      <w:r>
        <w:rPr>
          <w:color w:val="000000"/>
          <w:sz w:val="28"/>
          <w:szCs w:val="28"/>
        </w:rPr>
        <w:t>МУП ЖКХ «Екимовичи»</w:t>
      </w:r>
      <w:r w:rsidRPr="0015312D">
        <w:rPr>
          <w:color w:val="000000"/>
          <w:sz w:val="28"/>
          <w:szCs w:val="28"/>
        </w:rPr>
        <w:t>;</w:t>
      </w:r>
    </w:p>
    <w:p w:rsidR="00873B0E" w:rsidRPr="0015312D" w:rsidRDefault="00873B0E" w:rsidP="00873B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873B0E" w:rsidRPr="00FC1B08" w:rsidRDefault="00873B0E" w:rsidP="00873B0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312D">
        <w:rPr>
          <w:color w:val="000000"/>
          <w:sz w:val="28"/>
          <w:szCs w:val="28"/>
        </w:rPr>
        <w:t>финансовые средства, определяемые в ходе реализации федеральных, региональных, муниципальных </w:t>
      </w:r>
      <w:hyperlink r:id="rId29" w:tooltip="Целевые программы" w:history="1">
        <w:r w:rsidRPr="00FC1B0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целевых программ</w:t>
        </w:r>
      </w:hyperlink>
      <w:r w:rsidRPr="00FC1B08">
        <w:rPr>
          <w:sz w:val="28"/>
          <w:szCs w:val="28"/>
        </w:rPr>
        <w:t>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4.5.  </w:t>
      </w:r>
      <w:r w:rsidRPr="0015312D">
        <w:rPr>
          <w:color w:val="000000"/>
          <w:sz w:val="28"/>
          <w:szCs w:val="28"/>
        </w:rPr>
        <w:t>Выполнить расчет надбавок к тарифам (при необходимости).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4.6.  </w:t>
      </w:r>
      <w:r w:rsidRPr="0015312D">
        <w:rPr>
          <w:color w:val="000000"/>
          <w:sz w:val="28"/>
          <w:szCs w:val="28"/>
        </w:rPr>
        <w:t xml:space="preserve">Обеспечить согласованность разрабатываемого плана мероприятий в рамках различных существующих программ (в том числе Схемы водоснабжения и водоотведения </w:t>
      </w:r>
      <w:r>
        <w:rPr>
          <w:color w:val="000000"/>
          <w:sz w:val="28"/>
          <w:szCs w:val="28"/>
        </w:rPr>
        <w:t>Екимовичского</w:t>
      </w:r>
      <w:r w:rsidRPr="0015312D">
        <w:rPr>
          <w:color w:val="000000"/>
          <w:sz w:val="28"/>
          <w:szCs w:val="28"/>
        </w:rPr>
        <w:t xml:space="preserve"> сельского </w:t>
      </w:r>
      <w:proofErr w:type="spellStart"/>
      <w:r w:rsidRPr="0015312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15312D">
        <w:rPr>
          <w:color w:val="000000"/>
          <w:sz w:val="28"/>
          <w:szCs w:val="28"/>
        </w:rPr>
        <w:t>).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4.7.  </w:t>
      </w:r>
      <w:r w:rsidRPr="0015312D">
        <w:rPr>
          <w:color w:val="000000"/>
          <w:sz w:val="28"/>
          <w:szCs w:val="28"/>
        </w:rPr>
        <w:t xml:space="preserve">Координацию работ по реализации плана мероприятий осуществляет </w:t>
      </w:r>
      <w:r>
        <w:rPr>
          <w:color w:val="000000"/>
          <w:sz w:val="28"/>
          <w:szCs w:val="28"/>
        </w:rPr>
        <w:t xml:space="preserve">МУП ЖКХ «Екимовичи» </w:t>
      </w:r>
      <w:r w:rsidRPr="0015312D">
        <w:rPr>
          <w:color w:val="000000"/>
          <w:sz w:val="28"/>
          <w:szCs w:val="28"/>
        </w:rPr>
        <w:t xml:space="preserve">и Администрация </w:t>
      </w:r>
      <w:r>
        <w:rPr>
          <w:color w:val="000000"/>
          <w:sz w:val="28"/>
          <w:szCs w:val="28"/>
        </w:rPr>
        <w:t>Екимовичского</w:t>
      </w:r>
      <w:r w:rsidRPr="0015312D">
        <w:rPr>
          <w:color w:val="000000"/>
          <w:sz w:val="28"/>
          <w:szCs w:val="28"/>
        </w:rPr>
        <w:t xml:space="preserve"> сельского </w:t>
      </w:r>
      <w:proofErr w:type="spellStart"/>
      <w:r w:rsidRPr="0015312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15312D">
        <w:rPr>
          <w:color w:val="000000"/>
          <w:sz w:val="28"/>
          <w:szCs w:val="28"/>
        </w:rPr>
        <w:t>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5.  Содержание плана мероприятий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5.1.  </w:t>
      </w:r>
      <w:r w:rsidRPr="0015312D">
        <w:rPr>
          <w:color w:val="000000"/>
          <w:sz w:val="28"/>
          <w:szCs w:val="28"/>
        </w:rPr>
        <w:t>План мероприятий должен состоять из описательной и табличной частей.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5.2.  </w:t>
      </w:r>
      <w:r w:rsidRPr="0015312D">
        <w:rPr>
          <w:color w:val="000000"/>
          <w:sz w:val="28"/>
          <w:szCs w:val="28"/>
        </w:rPr>
        <w:t>План мероприятий должен содержать:</w:t>
      </w:r>
    </w:p>
    <w:p w:rsidR="00873B0E" w:rsidRPr="0015312D" w:rsidRDefault="00873B0E" w:rsidP="00873B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цели и задачи разработки и реализации плана мероприятий;</w:t>
      </w:r>
    </w:p>
    <w:p w:rsidR="00873B0E" w:rsidRPr="0015312D" w:rsidRDefault="00873B0E" w:rsidP="00873B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анализ существующего состояния систем водоснабжения и водоотведения;</w:t>
      </w:r>
    </w:p>
    <w:p w:rsidR="00873B0E" w:rsidRPr="0015312D" w:rsidRDefault="00873B0E" w:rsidP="00873B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основные проблемы, не позволяющие обеспечить необходимый уровень объемов и качества воды;</w:t>
      </w:r>
    </w:p>
    <w:p w:rsidR="00873B0E" w:rsidRPr="0015312D" w:rsidRDefault="00873B0E" w:rsidP="00873B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873B0E" w:rsidRPr="0015312D" w:rsidRDefault="00873B0E" w:rsidP="00873B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873B0E" w:rsidRPr="0015312D" w:rsidRDefault="00873B0E" w:rsidP="00873B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сроки реализации мероприятий плана мероприятий;</w:t>
      </w:r>
    </w:p>
    <w:p w:rsidR="00873B0E" w:rsidRPr="0015312D" w:rsidRDefault="00873B0E" w:rsidP="00873B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-  контроль за выполнением плана мероприятий.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6.  Срок реализации плана мероприятий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6.1.  </w:t>
      </w:r>
      <w:r w:rsidRPr="0015312D">
        <w:rPr>
          <w:color w:val="000000"/>
          <w:sz w:val="28"/>
          <w:szCs w:val="28"/>
        </w:rPr>
        <w:t>Срок реализации плана мероприятий – 1 июля 201</w:t>
      </w:r>
      <w:r>
        <w:rPr>
          <w:color w:val="000000"/>
          <w:sz w:val="28"/>
          <w:szCs w:val="28"/>
        </w:rPr>
        <w:t>9</w:t>
      </w:r>
      <w:r w:rsidRPr="0015312D">
        <w:rPr>
          <w:color w:val="000000"/>
          <w:sz w:val="28"/>
          <w:szCs w:val="28"/>
        </w:rPr>
        <w:t xml:space="preserve"> – </w:t>
      </w:r>
      <w:hyperlink r:id="rId30" w:tooltip="31 декабря" w:history="1">
        <w:r w:rsidRPr="003262C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31 декабря</w:t>
        </w:r>
      </w:hyperlink>
      <w:r w:rsidRPr="003262C5">
        <w:rPr>
          <w:sz w:val="28"/>
          <w:szCs w:val="28"/>
        </w:rPr>
        <w:t> </w:t>
      </w:r>
      <w:r w:rsidRPr="0015312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15312D">
        <w:rPr>
          <w:color w:val="000000"/>
          <w:sz w:val="28"/>
          <w:szCs w:val="28"/>
        </w:rPr>
        <w:t>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6.2.  </w:t>
      </w:r>
      <w:r w:rsidRPr="0015312D">
        <w:rPr>
          <w:color w:val="000000"/>
          <w:sz w:val="28"/>
          <w:szCs w:val="28"/>
        </w:rPr>
        <w:t xml:space="preserve">В случае необходимости проведения расчета надбавок к тарифам и включения плана в инвестиционную программу проект плана мероприятий, расчет необходимых финансовых потребностей и источников финансирования </w:t>
      </w:r>
      <w:r w:rsidRPr="0015312D">
        <w:rPr>
          <w:color w:val="000000"/>
          <w:sz w:val="28"/>
          <w:szCs w:val="28"/>
        </w:rPr>
        <w:lastRenderedPageBreak/>
        <w:t xml:space="preserve">необходимо согласовать с Департаментом </w:t>
      </w:r>
      <w:r>
        <w:rPr>
          <w:color w:val="000000"/>
          <w:sz w:val="28"/>
          <w:szCs w:val="28"/>
        </w:rPr>
        <w:t>Смоленской</w:t>
      </w:r>
      <w:r w:rsidRPr="0015312D">
        <w:rPr>
          <w:color w:val="000000"/>
          <w:sz w:val="28"/>
          <w:szCs w:val="28"/>
        </w:rPr>
        <w:t xml:space="preserve"> области </w:t>
      </w:r>
      <w:r>
        <w:rPr>
          <w:color w:val="000000"/>
          <w:sz w:val="28"/>
          <w:szCs w:val="28"/>
        </w:rPr>
        <w:t xml:space="preserve">по энергетике, </w:t>
      </w:r>
      <w:proofErr w:type="spellStart"/>
      <w:r>
        <w:rPr>
          <w:color w:val="000000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15312D">
        <w:rPr>
          <w:color w:val="000000"/>
          <w:sz w:val="28"/>
          <w:szCs w:val="28"/>
        </w:rPr>
        <w:t>тарифно</w:t>
      </w:r>
      <w:r>
        <w:rPr>
          <w:color w:val="000000"/>
          <w:sz w:val="28"/>
          <w:szCs w:val="28"/>
        </w:rPr>
        <w:t>йполитике</w:t>
      </w:r>
      <w:proofErr w:type="spellEnd"/>
      <w:r w:rsidRPr="0015312D">
        <w:rPr>
          <w:color w:val="000000"/>
          <w:sz w:val="28"/>
          <w:szCs w:val="28"/>
        </w:rPr>
        <w:t>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7.  Порядок внесения изменений в техническое задание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7.1.  </w:t>
      </w:r>
      <w:r w:rsidRPr="0015312D">
        <w:rPr>
          <w:color w:val="000000"/>
          <w:sz w:val="28"/>
          <w:szCs w:val="28"/>
        </w:rPr>
        <w:t xml:space="preserve">Пересмотр (внесение изменений) в утвержденное техническое задание осуществляется по инициативе администрации </w:t>
      </w:r>
      <w:r>
        <w:rPr>
          <w:color w:val="000000"/>
          <w:sz w:val="28"/>
          <w:szCs w:val="28"/>
        </w:rPr>
        <w:t>Екимовичского</w:t>
      </w:r>
      <w:r w:rsidRPr="0015312D">
        <w:rPr>
          <w:color w:val="000000"/>
          <w:sz w:val="28"/>
          <w:szCs w:val="28"/>
        </w:rPr>
        <w:t xml:space="preserve"> сельского </w:t>
      </w:r>
      <w:proofErr w:type="spellStart"/>
      <w:r w:rsidRPr="0015312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15312D">
        <w:rPr>
          <w:color w:val="000000"/>
          <w:sz w:val="28"/>
          <w:szCs w:val="28"/>
        </w:rPr>
        <w:t xml:space="preserve"> или по инициативе </w:t>
      </w:r>
      <w:r>
        <w:rPr>
          <w:color w:val="000000"/>
          <w:sz w:val="28"/>
          <w:szCs w:val="28"/>
        </w:rPr>
        <w:t>МУП ЖКХ «Екимовичи».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7.2.  </w:t>
      </w:r>
      <w:r w:rsidRPr="0015312D">
        <w:rPr>
          <w:color w:val="000000"/>
          <w:sz w:val="28"/>
          <w:szCs w:val="28"/>
        </w:rPr>
        <w:t>Основаниями для пересмотра (внесение изменений) в утвержденное техническое задание могут быть:</w:t>
      </w:r>
    </w:p>
    <w:p w:rsidR="00873B0E" w:rsidRPr="0015312D" w:rsidRDefault="00873B0E" w:rsidP="00873B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873B0E" w:rsidRPr="0015312D" w:rsidRDefault="00873B0E" w:rsidP="00873B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color w:val="000000"/>
          <w:sz w:val="28"/>
          <w:szCs w:val="28"/>
        </w:rPr>
        <w:t xml:space="preserve"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</w:t>
      </w:r>
      <w:r w:rsidRPr="00EE73BC">
        <w:rPr>
          <w:sz w:val="28"/>
          <w:szCs w:val="28"/>
        </w:rPr>
        <w:t>перечня </w:t>
      </w:r>
      <w:hyperlink r:id="rId31" w:tooltip="Земельные участки" w:history="1">
        <w:r w:rsidRPr="00EE73B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земельных участков</w:t>
        </w:r>
      </w:hyperlink>
      <w:r w:rsidRPr="0015312D">
        <w:rPr>
          <w:color w:val="000000"/>
          <w:sz w:val="28"/>
          <w:szCs w:val="28"/>
        </w:rPr>
        <w:t>, обеспечиваемых инженерной инфраструктурой.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7.3.  </w:t>
      </w:r>
      <w:r w:rsidRPr="0015312D">
        <w:rPr>
          <w:color w:val="000000"/>
          <w:sz w:val="28"/>
          <w:szCs w:val="28"/>
        </w:rPr>
        <w:t>Пересмотр (внесение изменений) технического задания может производиться не чаще одного раза в год.</w:t>
      </w:r>
    </w:p>
    <w:p w:rsidR="00873B0E" w:rsidRPr="0015312D" w:rsidRDefault="00873B0E" w:rsidP="00873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12D">
        <w:rPr>
          <w:b/>
          <w:bCs/>
          <w:color w:val="000000"/>
          <w:sz w:val="28"/>
          <w:szCs w:val="28"/>
          <w:bdr w:val="none" w:sz="0" w:space="0" w:color="auto" w:frame="1"/>
        </w:rPr>
        <w:t>7.4.  </w:t>
      </w:r>
      <w:r w:rsidRPr="0015312D">
        <w:rPr>
          <w:color w:val="000000"/>
          <w:sz w:val="28"/>
          <w:szCs w:val="28"/>
        </w:rPr>
        <w:t xml:space="preserve">В случае если пересмотр технического задания осуществляется по инициативе </w:t>
      </w:r>
      <w:r>
        <w:rPr>
          <w:color w:val="000000"/>
          <w:sz w:val="28"/>
          <w:szCs w:val="28"/>
        </w:rPr>
        <w:t xml:space="preserve">МУП ЖКХ «Екимовичи», </w:t>
      </w:r>
      <w:r w:rsidRPr="0015312D">
        <w:rPr>
          <w:color w:val="000000"/>
          <w:sz w:val="28"/>
          <w:szCs w:val="28"/>
        </w:rPr>
        <w:t xml:space="preserve">заявление о необходимости пересмотра, направляемое главе </w:t>
      </w:r>
      <w:r>
        <w:rPr>
          <w:color w:val="000000"/>
          <w:sz w:val="28"/>
          <w:szCs w:val="28"/>
        </w:rPr>
        <w:t xml:space="preserve">муниципального </w:t>
      </w:r>
      <w:proofErr w:type="spellStart"/>
      <w:r>
        <w:rPr>
          <w:color w:val="000000"/>
          <w:sz w:val="28"/>
          <w:szCs w:val="28"/>
        </w:rPr>
        <w:t>образованияЕкимовичского</w:t>
      </w:r>
      <w:proofErr w:type="spellEnd"/>
      <w:r w:rsidRPr="0015312D">
        <w:rPr>
          <w:color w:val="000000"/>
          <w:sz w:val="28"/>
          <w:szCs w:val="28"/>
        </w:rPr>
        <w:t xml:space="preserve"> сельского </w:t>
      </w:r>
      <w:proofErr w:type="spellStart"/>
      <w:r w:rsidRPr="0015312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15312D">
        <w:rPr>
          <w:color w:val="000000"/>
          <w:sz w:val="28"/>
          <w:szCs w:val="28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873B0E" w:rsidRPr="0015312D" w:rsidRDefault="00873B0E" w:rsidP="0087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0E" w:rsidRPr="0015312D" w:rsidRDefault="00873B0E" w:rsidP="0087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213" w:rsidRDefault="00E33213">
      <w:bookmarkStart w:id="0" w:name="_GoBack"/>
      <w:bookmarkEnd w:id="0"/>
    </w:p>
    <w:sectPr w:rsidR="00E33213" w:rsidSect="0015312D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934"/>
    <w:multiLevelType w:val="hybridMultilevel"/>
    <w:tmpl w:val="E4FE97CA"/>
    <w:lvl w:ilvl="0" w:tplc="ECFAF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3267"/>
    <w:multiLevelType w:val="hybridMultilevel"/>
    <w:tmpl w:val="CC1E4294"/>
    <w:lvl w:ilvl="0" w:tplc="ECFAF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001B5"/>
    <w:multiLevelType w:val="hybridMultilevel"/>
    <w:tmpl w:val="34E2174A"/>
    <w:lvl w:ilvl="0" w:tplc="ECFAF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B0D34"/>
    <w:multiLevelType w:val="hybridMultilevel"/>
    <w:tmpl w:val="53DA4568"/>
    <w:lvl w:ilvl="0" w:tplc="ECFAF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21FA7"/>
    <w:multiLevelType w:val="hybridMultilevel"/>
    <w:tmpl w:val="258A75DC"/>
    <w:lvl w:ilvl="0" w:tplc="ECFAF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D66C0"/>
    <w:multiLevelType w:val="hybridMultilevel"/>
    <w:tmpl w:val="2E0045CC"/>
    <w:lvl w:ilvl="0" w:tplc="ECFAF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37611"/>
    <w:multiLevelType w:val="hybridMultilevel"/>
    <w:tmpl w:val="808E3CE2"/>
    <w:lvl w:ilvl="0" w:tplc="ECFAF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23D"/>
    <w:rsid w:val="002713E6"/>
    <w:rsid w:val="00672C3A"/>
    <w:rsid w:val="006F4CE2"/>
    <w:rsid w:val="00873B0E"/>
    <w:rsid w:val="00A0323D"/>
    <w:rsid w:val="00A504F8"/>
    <w:rsid w:val="00E3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3B0E"/>
    <w:rPr>
      <w:color w:val="0000FF"/>
      <w:u w:val="single"/>
    </w:rPr>
  </w:style>
  <w:style w:type="paragraph" w:customStyle="1" w:styleId="ConsNormal">
    <w:name w:val="ConsNormal"/>
    <w:rsid w:val="00873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a_pitmzevaya/" TargetMode="External"/><Relationship Id="rId13" Type="http://schemas.openxmlformats.org/officeDocument/2006/relationships/hyperlink" Target="https://pandia.ru/text/category/selmzskie_poseleniya/" TargetMode="External"/><Relationship Id="rId18" Type="http://schemas.openxmlformats.org/officeDocument/2006/relationships/hyperlink" Target="https://pandia.ru/text/category/metodicheskie_rekomendatcii/" TargetMode="External"/><Relationship Id="rId26" Type="http://schemas.openxmlformats.org/officeDocument/2006/relationships/hyperlink" Target="https://pandia.ru/text/category/smetnie_normativ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obtzekti_kapitalmznogo_stroitelmzstva/" TargetMode="External"/><Relationship Id="rId7" Type="http://schemas.openxmlformats.org/officeDocument/2006/relationships/hyperlink" Target="https://pandia.ru/text/category/plani_meropriyatij/" TargetMode="External"/><Relationship Id="rId12" Type="http://schemas.openxmlformats.org/officeDocument/2006/relationships/hyperlink" Target="https://pandia.ru/text/category/munitcipalmznie_obrazovaniya/" TargetMode="External"/><Relationship Id="rId17" Type="http://schemas.openxmlformats.org/officeDocument/2006/relationships/hyperlink" Target="https://pandia.ru/text/category/10_oktyabrya/" TargetMode="External"/><Relationship Id="rId25" Type="http://schemas.openxmlformats.org/officeDocument/2006/relationships/hyperlink" Target="https://pandia.ru/text/category/1_iyuly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dekabrmz_2011_g_/" TargetMode="External"/><Relationship Id="rId20" Type="http://schemas.openxmlformats.org/officeDocument/2006/relationships/hyperlink" Target="https://pandia.ru/text/category/maj_2011_g_/" TargetMode="External"/><Relationship Id="rId29" Type="http://schemas.openxmlformats.org/officeDocument/2006/relationships/hyperlink" Target="https://pandia.ru/text/category/tcelevie_program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ehnicheskie_zadaniya__obshaya_/" TargetMode="External"/><Relationship Id="rId11" Type="http://schemas.openxmlformats.org/officeDocument/2006/relationships/hyperlink" Target="https://pandia.ru/text/category/regionalmznoe_razvitie/" TargetMode="External"/><Relationship Id="rId24" Type="http://schemas.openxmlformats.org/officeDocument/2006/relationships/hyperlink" Target="https://pandia.ru/text/category/tomskaya_obl_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pandia.ru/text/category/30_dekabrya/" TargetMode="External"/><Relationship Id="rId23" Type="http://schemas.openxmlformats.org/officeDocument/2006/relationships/hyperlink" Target="https://pandia.ru/text/category/sanitarno_yepidemiologicheskij_nadzor/" TargetMode="External"/><Relationship Id="rId28" Type="http://schemas.openxmlformats.org/officeDocument/2006/relationships/hyperlink" Target="https://pandia.ru/text/category/istochniki_finansirovaniya/" TargetMode="External"/><Relationship Id="rId10" Type="http://schemas.openxmlformats.org/officeDocument/2006/relationships/hyperlink" Target="https://pandia.ru/text/category/vodosnabzhenie_i_kanalizatciya/" TargetMode="External"/><Relationship Id="rId19" Type="http://schemas.openxmlformats.org/officeDocument/2006/relationships/hyperlink" Target="https://pandia.ru/text/category/investitcionnie_programmi/" TargetMode="External"/><Relationship Id="rId31" Type="http://schemas.openxmlformats.org/officeDocument/2006/relationships/hyperlink" Target="https://pandia.ru/text/category/zemelmznie_uchast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rgani_mestnogo_samoupravleniya/" TargetMode="External"/><Relationship Id="rId14" Type="http://schemas.openxmlformats.org/officeDocument/2006/relationships/hyperlink" Target="https://pandia.ru/text/category/zadanie_na_proektirovanie__razrabotku/" TargetMode="External"/><Relationship Id="rId22" Type="http://schemas.openxmlformats.org/officeDocument/2006/relationships/hyperlink" Target="https://pandia.ru/text/category/gosudarstvennie_standarti/" TargetMode="External"/><Relationship Id="rId27" Type="http://schemas.openxmlformats.org/officeDocument/2006/relationships/hyperlink" Target="https://pandia.ru/text/category/stroitelmznie_raboti/" TargetMode="External"/><Relationship Id="rId30" Type="http://schemas.openxmlformats.org/officeDocument/2006/relationships/hyperlink" Target="https://pandia.ru/text/category/31_dek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1893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Yekimovichi</cp:lastModifiedBy>
  <cp:revision>6</cp:revision>
  <dcterms:created xsi:type="dcterms:W3CDTF">2019-06-21T08:41:00Z</dcterms:created>
  <dcterms:modified xsi:type="dcterms:W3CDTF">2020-03-12T12:21:00Z</dcterms:modified>
</cp:coreProperties>
</file>