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22" w:rsidRPr="0094353B" w:rsidRDefault="00914ACC" w:rsidP="00914ACC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94353B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625445" w:rsidRPr="0094353B"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260CE0" w:rsidRDefault="00260CE0" w:rsidP="00260CE0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 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области»    на 2018 - 2022 годы</w:t>
      </w:r>
    </w:p>
    <w:p w:rsidR="00773809" w:rsidRDefault="00773809" w:rsidP="007738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345A8" w:rsidRPr="00625445" w:rsidRDefault="005345A8" w:rsidP="00625445">
      <w:pPr>
        <w:pStyle w:val="ConsPlusNormal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25445">
        <w:rPr>
          <w:rFonts w:ascii="Times New Roman" w:hAnsi="Times New Roman" w:cs="Times New Roman"/>
          <w:b/>
          <w:color w:val="002060"/>
          <w:sz w:val="28"/>
          <w:szCs w:val="28"/>
        </w:rPr>
        <w:t>Нормативная  (предельная) стоимость работ</w:t>
      </w:r>
    </w:p>
    <w:p w:rsidR="005345A8" w:rsidRPr="00625445" w:rsidRDefault="005345A8" w:rsidP="00625445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25445">
        <w:rPr>
          <w:rFonts w:ascii="Times New Roman" w:hAnsi="Times New Roman" w:cs="Times New Roman"/>
          <w:b/>
          <w:color w:val="002060"/>
          <w:sz w:val="28"/>
          <w:szCs w:val="28"/>
        </w:rPr>
        <w:t>по благоустройству дворовых территорий, входящих</w:t>
      </w:r>
    </w:p>
    <w:p w:rsidR="005345A8" w:rsidRPr="00625445" w:rsidRDefault="005345A8" w:rsidP="00625445">
      <w:pPr>
        <w:pStyle w:val="ConsPlusNormal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625445">
        <w:rPr>
          <w:rFonts w:ascii="Times New Roman" w:hAnsi="Times New Roman" w:cs="Times New Roman"/>
          <w:b/>
          <w:color w:val="002060"/>
          <w:sz w:val="28"/>
          <w:szCs w:val="28"/>
        </w:rPr>
        <w:t>в состав минимального перечня таких работ</w:t>
      </w:r>
    </w:p>
    <w:p w:rsidR="005345A8" w:rsidRPr="006C2460" w:rsidRDefault="005345A8" w:rsidP="005345A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5A8" w:rsidRPr="006C2460" w:rsidRDefault="005345A8" w:rsidP="005345A8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317"/>
        <w:gridCol w:w="2481"/>
        <w:gridCol w:w="2614"/>
      </w:tblGrid>
      <w:tr w:rsidR="005345A8" w:rsidRPr="0094353B" w:rsidTr="00625445">
        <w:tc>
          <w:tcPr>
            <w:tcW w:w="594" w:type="dxa"/>
            <w:vAlign w:val="center"/>
          </w:tcPr>
          <w:p w:rsidR="005345A8" w:rsidRPr="0094353B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94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94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94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7" w:type="dxa"/>
            <w:vAlign w:val="center"/>
          </w:tcPr>
          <w:p w:rsidR="005345A8" w:rsidRPr="0094353B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5345A8" w:rsidRPr="0094353B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работ</w:t>
            </w:r>
          </w:p>
        </w:tc>
        <w:tc>
          <w:tcPr>
            <w:tcW w:w="2605" w:type="dxa"/>
            <w:vAlign w:val="center"/>
          </w:tcPr>
          <w:p w:rsidR="005345A8" w:rsidRPr="0094353B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Единица измерения</w:t>
            </w:r>
          </w:p>
        </w:tc>
        <w:tc>
          <w:tcPr>
            <w:tcW w:w="2756" w:type="dxa"/>
            <w:vAlign w:val="center"/>
          </w:tcPr>
          <w:p w:rsidR="005345A8" w:rsidRPr="0094353B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4353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Предельная стоимость работ (руб.)</w:t>
            </w:r>
          </w:p>
        </w:tc>
      </w:tr>
      <w:tr w:rsidR="005345A8" w:rsidRPr="00FB6D64" w:rsidTr="005C2E21">
        <w:tc>
          <w:tcPr>
            <w:tcW w:w="594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дворовых проездов</w:t>
            </w:r>
          </w:p>
        </w:tc>
        <w:tc>
          <w:tcPr>
            <w:tcW w:w="2605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Квадратный метр дворового проезда</w:t>
            </w:r>
          </w:p>
        </w:tc>
        <w:tc>
          <w:tcPr>
            <w:tcW w:w="2756" w:type="dxa"/>
          </w:tcPr>
          <w:p w:rsidR="005345A8" w:rsidRPr="00FB6D64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5345A8" w:rsidRPr="00FB6D64" w:rsidTr="005C2E21">
        <w:tc>
          <w:tcPr>
            <w:tcW w:w="594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скамейки</w:t>
            </w:r>
          </w:p>
        </w:tc>
        <w:tc>
          <w:tcPr>
            <w:tcW w:w="2605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1 скамейка</w:t>
            </w:r>
          </w:p>
        </w:tc>
        <w:tc>
          <w:tcPr>
            <w:tcW w:w="2756" w:type="dxa"/>
          </w:tcPr>
          <w:p w:rsidR="005345A8" w:rsidRPr="00FB6D64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15000</w:t>
            </w:r>
          </w:p>
        </w:tc>
      </w:tr>
      <w:tr w:rsidR="005345A8" w:rsidRPr="00FB6D64" w:rsidTr="005C2E21">
        <w:tc>
          <w:tcPr>
            <w:tcW w:w="594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7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урны</w:t>
            </w:r>
          </w:p>
        </w:tc>
        <w:tc>
          <w:tcPr>
            <w:tcW w:w="2605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1 урна</w:t>
            </w:r>
          </w:p>
        </w:tc>
        <w:tc>
          <w:tcPr>
            <w:tcW w:w="2756" w:type="dxa"/>
          </w:tcPr>
          <w:p w:rsidR="005345A8" w:rsidRPr="00FB6D64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5345A8" w:rsidRPr="00FB6D64" w:rsidTr="005C2E21">
        <w:tc>
          <w:tcPr>
            <w:tcW w:w="594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7" w:type="dxa"/>
          </w:tcPr>
          <w:p w:rsidR="005345A8" w:rsidRPr="00FB6D64" w:rsidRDefault="0094353B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5345A8"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становка светильника наружного освещения на опоре :</w:t>
            </w:r>
          </w:p>
        </w:tc>
        <w:tc>
          <w:tcPr>
            <w:tcW w:w="2605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56" w:type="dxa"/>
          </w:tcPr>
          <w:p w:rsidR="005345A8" w:rsidRPr="00FB6D64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345A8" w:rsidRPr="00FB6D64" w:rsidTr="005C2E21">
        <w:tc>
          <w:tcPr>
            <w:tcW w:w="594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с воздушной прокладкой кабеля</w:t>
            </w:r>
          </w:p>
        </w:tc>
        <w:tc>
          <w:tcPr>
            <w:tcW w:w="2605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1светильник</w:t>
            </w:r>
          </w:p>
        </w:tc>
        <w:tc>
          <w:tcPr>
            <w:tcW w:w="2756" w:type="dxa"/>
          </w:tcPr>
          <w:p w:rsidR="005345A8" w:rsidRPr="00FB6D64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35000</w:t>
            </w:r>
          </w:p>
        </w:tc>
      </w:tr>
      <w:tr w:rsidR="005345A8" w:rsidRPr="00FB6D64" w:rsidTr="005C2E21">
        <w:tc>
          <w:tcPr>
            <w:tcW w:w="594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с подземной прокладкой кабеля</w:t>
            </w:r>
          </w:p>
        </w:tc>
        <w:tc>
          <w:tcPr>
            <w:tcW w:w="2605" w:type="dxa"/>
          </w:tcPr>
          <w:p w:rsidR="005345A8" w:rsidRPr="00FB6D64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1светильник</w:t>
            </w:r>
          </w:p>
        </w:tc>
        <w:tc>
          <w:tcPr>
            <w:tcW w:w="2756" w:type="dxa"/>
          </w:tcPr>
          <w:p w:rsidR="005345A8" w:rsidRPr="00FB6D64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6D64">
              <w:rPr>
                <w:rFonts w:ascii="Times New Roman" w:eastAsia="Times New Roman" w:hAnsi="Times New Roman" w:cs="Times New Roman"/>
                <w:sz w:val="28"/>
                <w:szCs w:val="28"/>
              </w:rPr>
              <w:t>50000</w:t>
            </w:r>
          </w:p>
        </w:tc>
      </w:tr>
      <w:tr w:rsidR="005345A8" w:rsidRPr="00FB6D64" w:rsidTr="005C2E21">
        <w:tc>
          <w:tcPr>
            <w:tcW w:w="594" w:type="dxa"/>
          </w:tcPr>
          <w:p w:rsidR="005345A8" w:rsidRPr="00260CE0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CE0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7" w:type="dxa"/>
          </w:tcPr>
          <w:p w:rsidR="005345A8" w:rsidRPr="00260CE0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CE0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светильника наружного освещения</w:t>
            </w:r>
          </w:p>
        </w:tc>
        <w:tc>
          <w:tcPr>
            <w:tcW w:w="2605" w:type="dxa"/>
          </w:tcPr>
          <w:p w:rsidR="005345A8" w:rsidRPr="00260CE0" w:rsidRDefault="005345A8" w:rsidP="005C2E2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CE0">
              <w:rPr>
                <w:rFonts w:ascii="Times New Roman" w:eastAsia="Times New Roman" w:hAnsi="Times New Roman" w:cs="Times New Roman"/>
                <w:sz w:val="28"/>
                <w:szCs w:val="28"/>
              </w:rPr>
              <w:t>1светильник</w:t>
            </w:r>
          </w:p>
        </w:tc>
        <w:tc>
          <w:tcPr>
            <w:tcW w:w="2756" w:type="dxa"/>
          </w:tcPr>
          <w:p w:rsidR="005345A8" w:rsidRPr="00260CE0" w:rsidRDefault="005345A8" w:rsidP="00625445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CE0">
              <w:rPr>
                <w:rFonts w:ascii="Times New Roman" w:eastAsia="Times New Roman" w:hAnsi="Times New Roman" w:cs="Times New Roman"/>
                <w:sz w:val="28"/>
                <w:szCs w:val="28"/>
              </w:rPr>
              <w:t>20000</w:t>
            </w:r>
          </w:p>
        </w:tc>
      </w:tr>
    </w:tbl>
    <w:p w:rsidR="005345A8" w:rsidRDefault="005345A8" w:rsidP="005345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345A8" w:rsidRDefault="005345A8" w:rsidP="005345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25445">
        <w:rPr>
          <w:rFonts w:ascii="Times New Roman" w:hAnsi="Times New Roman" w:cs="Times New Roman"/>
          <w:b/>
          <w:sz w:val="28"/>
          <w:szCs w:val="28"/>
        </w:rPr>
        <w:t>Примечание:</w:t>
      </w:r>
      <w:r>
        <w:rPr>
          <w:rFonts w:ascii="Times New Roman" w:hAnsi="Times New Roman" w:cs="Times New Roman"/>
          <w:sz w:val="28"/>
          <w:szCs w:val="28"/>
        </w:rPr>
        <w:t xml:space="preserve">  нормативную стоимость работ по благоустройству дворовых территорий следует определять на основании территориальных сметных нормативов Смоленской области, включенных в федеральный реестр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бюджета, с применением индексов изменения сметной стоимости, разрабатываемых Департаментом Смоленской области по строительству и жилищно-коммунальному хозяйству, по статьям затрат, по виду строительства  «общеотраслевое строительство».</w:t>
      </w:r>
    </w:p>
    <w:p w:rsidR="00F35224" w:rsidRPr="00DB6D2B" w:rsidRDefault="00F35224" w:rsidP="00F352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E2953" w:rsidRPr="00914ACC" w:rsidRDefault="00AE2953" w:rsidP="007738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E2953" w:rsidRPr="00914ACC" w:rsidSect="00914A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4ACC"/>
    <w:rsid w:val="00260CE0"/>
    <w:rsid w:val="00465083"/>
    <w:rsid w:val="00514581"/>
    <w:rsid w:val="005345A8"/>
    <w:rsid w:val="00625445"/>
    <w:rsid w:val="00773809"/>
    <w:rsid w:val="008F31DF"/>
    <w:rsid w:val="00914ACC"/>
    <w:rsid w:val="0094353B"/>
    <w:rsid w:val="00A41F22"/>
    <w:rsid w:val="00AE2953"/>
    <w:rsid w:val="00BC4ACB"/>
    <w:rsid w:val="00C24F94"/>
    <w:rsid w:val="00C56C30"/>
    <w:rsid w:val="00F1178A"/>
    <w:rsid w:val="00F35224"/>
    <w:rsid w:val="00F8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3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АКСП</dc:creator>
  <cp:lastModifiedBy>1</cp:lastModifiedBy>
  <cp:revision>6</cp:revision>
  <dcterms:created xsi:type="dcterms:W3CDTF">2017-08-07T09:34:00Z</dcterms:created>
  <dcterms:modified xsi:type="dcterms:W3CDTF">2017-08-29T13:39:00Z</dcterms:modified>
</cp:coreProperties>
</file>