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17" w:rsidRDefault="00041375" w:rsidP="001A6BB3">
      <w:pPr>
        <w:pStyle w:val="ConsNormal"/>
        <w:widowControl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041375">
        <w:rPr>
          <w:rFonts w:ascii="Times New Roman" w:hAnsi="Times New Roman"/>
          <w:sz w:val="26"/>
          <w:szCs w:val="26"/>
          <w:lang w:eastAsia="ar-SA"/>
        </w:rPr>
        <w:pict>
          <v:shape id="Надпись 2" o:spid="_x0000_s1026" style="position:absolute;left:0;text-align:left;margin-left:266.7pt;margin-top:3.45pt;width:236.6pt;height:140.3pt;z-index:251658240;mso-wrap-style:square;v-text-anchor:top" coordsize="" o:allowincell="f" path="m,l-127,r,-127l,-127xe" stroked="f" strokecolor="#3465a4">
            <v:fill opacity="0" color2="black" o:detectmouseclick="t"/>
          </v:shape>
        </w:pict>
      </w:r>
    </w:p>
    <w:p w:rsidR="00DF2D17" w:rsidRDefault="00DF2D17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DF2D17" w:rsidRDefault="00DF2D17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DF2D17" w:rsidRDefault="00DF2D17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DF2D17" w:rsidRDefault="00DF2D17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DF2D17" w:rsidRDefault="00DF2D17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DF2D17" w:rsidRDefault="00DF2D17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DF2D17" w:rsidRDefault="00DF2D17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DF2D17" w:rsidRDefault="00DF2D17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DF2D17" w:rsidRDefault="00DF2D17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DF2D17" w:rsidRDefault="00DF2D17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DF2D17" w:rsidRDefault="00DF2D17">
      <w:pPr>
        <w:shd w:val="clear" w:color="auto" w:fill="FFFFFF"/>
        <w:spacing w:before="10"/>
        <w:ind w:right="-383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DF2D17" w:rsidRDefault="00DF2D17">
      <w:pPr>
        <w:shd w:val="clear" w:color="auto" w:fill="FFFFFF"/>
        <w:spacing w:before="10"/>
        <w:ind w:right="-383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DF2D17" w:rsidRDefault="00DF2D17">
      <w:pPr>
        <w:shd w:val="clear" w:color="auto" w:fill="FFFFFF"/>
        <w:spacing w:before="10"/>
        <w:ind w:right="-383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DF2D17" w:rsidRDefault="00DF2D17">
      <w:pPr>
        <w:shd w:val="clear" w:color="auto" w:fill="FFFFFF"/>
        <w:spacing w:before="10"/>
        <w:ind w:right="-383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DF2D17" w:rsidRDefault="001A6BB3">
      <w:pPr>
        <w:shd w:val="clear" w:color="auto" w:fill="FFFFFF"/>
        <w:spacing w:before="10" w:after="0"/>
        <w:ind w:right="-386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Актуализированная схема теплоснабжения </w:t>
      </w:r>
    </w:p>
    <w:p w:rsidR="00DF2D17" w:rsidRDefault="001A6BB3">
      <w:pPr>
        <w:shd w:val="clear" w:color="auto" w:fill="FFFFFF"/>
        <w:spacing w:before="10" w:after="0"/>
        <w:ind w:right="-386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Екимовичского сельского поселения </w:t>
      </w:r>
    </w:p>
    <w:p w:rsidR="00DF2D17" w:rsidRDefault="001A6BB3">
      <w:pPr>
        <w:shd w:val="clear" w:color="auto" w:fill="FFFFFF"/>
        <w:spacing w:before="10" w:after="0"/>
        <w:ind w:right="-386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Рославльского района Смоленской области</w:t>
      </w:r>
    </w:p>
    <w:p w:rsidR="00DF2D17" w:rsidRDefault="001A6BB3">
      <w:pPr>
        <w:shd w:val="clear" w:color="auto" w:fill="FFFFFF"/>
        <w:spacing w:before="10" w:after="0"/>
        <w:ind w:right="424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на 2023  год</w:t>
      </w:r>
      <w:r>
        <w:br w:type="page"/>
      </w:r>
    </w:p>
    <w:p w:rsidR="00DF2D17" w:rsidRDefault="001A6BB3">
      <w:pPr>
        <w:spacing w:beforeAutospacing="1" w:afterAutospacing="1" w:line="220" w:lineRule="atLeast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СХЕМА ТЕПЛОСНАБЖЕНИЯ</w:t>
      </w:r>
    </w:p>
    <w:p w:rsidR="00DF2D17" w:rsidRDefault="001A6BB3">
      <w:pPr>
        <w:spacing w:beforeAutospacing="1" w:afterAutospacing="1" w:line="220" w:lineRule="atLeast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ЕКИМОВИЧСКОГО СЕЛЬСКОГО ПОСЕЛЕНИЯ</w:t>
      </w:r>
    </w:p>
    <w:p w:rsidR="00DF2D17" w:rsidRDefault="001A6BB3">
      <w:pPr>
        <w:spacing w:beforeAutospacing="1" w:afterAutospacing="1" w:line="220" w:lineRule="atLeast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 Общие положения</w:t>
      </w:r>
    </w:p>
    <w:p w:rsidR="00DF2D17" w:rsidRDefault="001A6BB3">
      <w:pPr>
        <w:spacing w:beforeAutospacing="1" w:afterAutospacing="1" w:line="2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Основанием для разработки схемы теплоснабжения   Екимовичского   сельского поселения Рославльского  муниципального района является:</w:t>
      </w:r>
    </w:p>
    <w:p w:rsidR="00DF2D17" w:rsidRDefault="001A6BB3">
      <w:pPr>
        <w:spacing w:beforeAutospacing="1" w:afterAutospacing="1" w:line="2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Федеральный закон от 27.07.2010 года № 190 -ФЗ «О теплоснабжении»;</w:t>
      </w:r>
    </w:p>
    <w:p w:rsidR="00DF2D17" w:rsidRDefault="001A6BB3">
      <w:pPr>
        <w:spacing w:beforeAutospacing="1" w:afterAutospacing="1" w:line="2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Постановление Правительства РФ от 22 Февраля 2012 г. N 154 "О требованиях к схемам теплоснабжения, порядку их разработки и утверждения"</w:t>
      </w:r>
    </w:p>
    <w:p w:rsidR="00DF2D17" w:rsidRDefault="001A6BB3">
      <w:pPr>
        <w:spacing w:beforeAutospacing="1" w:afterAutospacing="1" w:line="2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Программа комплексного развития систем коммунальной инфраструктуры муниципального образования;</w:t>
      </w:r>
    </w:p>
    <w:p w:rsidR="00DF2D17" w:rsidRDefault="001A6BB3">
      <w:pPr>
        <w:spacing w:beforeAutospacing="1" w:afterAutospacing="1" w:line="2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Генеральный план поселения.</w:t>
      </w:r>
    </w:p>
    <w:p w:rsidR="00DF2D17" w:rsidRDefault="001A6BB3">
      <w:pPr>
        <w:spacing w:beforeAutospacing="1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II. Состав схемы теплоснабжения сельского поселения на период до 2030 г.</w:t>
      </w:r>
    </w:p>
    <w:p w:rsidR="00DF2D17" w:rsidRDefault="001A6BB3">
      <w:pPr>
        <w:spacing w:beforeAutospacing="1" w:afterAutospacing="1"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Разработанная схема теплоснабжения сельского поселения включает в себя:</w:t>
      </w:r>
    </w:p>
    <w:p w:rsidR="00DF2D17" w:rsidRDefault="001A6BB3">
      <w:pPr>
        <w:spacing w:beforeAutospacing="1" w:afterAutospacing="1"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Цели и задачи разработки схемы теплоснабжения</w:t>
      </w:r>
    </w:p>
    <w:p w:rsidR="00DF2D17" w:rsidRDefault="001A6BB3">
      <w:pPr>
        <w:spacing w:beforeAutospacing="1" w:afterAutospacing="1"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Общую характеристику сельского поселения.</w:t>
      </w:r>
    </w:p>
    <w:p w:rsidR="00DF2D17" w:rsidRDefault="001A6BB3">
      <w:pPr>
        <w:spacing w:beforeAutospacing="1" w:afterAutospacing="1"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Графическую часть:</w:t>
      </w:r>
    </w:p>
    <w:p w:rsidR="00DF2D17" w:rsidRDefault="001A6BB3">
      <w:pPr>
        <w:spacing w:beforeAutospacing="1" w:afterAutospacing="1"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3.1.1. План сельского поселения М 1:10000 с указанием тепловых нагрузок и нанесением источников тепловой энергии с магистральными тепловыми сетями по существующему состоянию.</w:t>
      </w:r>
    </w:p>
    <w:p w:rsidR="00DF2D17" w:rsidRDefault="001A6BB3">
      <w:pPr>
        <w:spacing w:beforeAutospacing="1" w:afterAutospacing="1"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 Перечень присоединённых объектов</w:t>
      </w:r>
    </w:p>
    <w:p w:rsidR="00DF2D17" w:rsidRDefault="001A6BB3">
      <w:pPr>
        <w:spacing w:beforeAutospacing="1" w:afterAutospacing="1"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4.Существующее положение в сфере производства, передачи и потребления тепловой энергии для целей теплоснабжения</w:t>
      </w:r>
    </w:p>
    <w:p w:rsidR="00DF2D17" w:rsidRDefault="001A6BB3">
      <w:pPr>
        <w:spacing w:beforeAutospacing="1" w:afterAutospacing="1"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4.1.Информация о ресурсоснабжающей организации</w:t>
      </w:r>
    </w:p>
    <w:p w:rsidR="00DF2D17" w:rsidRDefault="001A6BB3">
      <w:pPr>
        <w:spacing w:beforeAutospacing="1" w:afterAutospacing="1"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Структура тепловых сетей</w:t>
      </w:r>
    </w:p>
    <w:p w:rsidR="00DF2D17" w:rsidRDefault="001A6BB3">
      <w:pPr>
        <w:spacing w:beforeAutospacing="1" w:afterAutospacing="1"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4.3.Параметры тепловой сети</w:t>
      </w:r>
    </w:p>
    <w:p w:rsidR="00DF2D17" w:rsidRDefault="001A6BB3">
      <w:pPr>
        <w:spacing w:beforeAutospacing="1" w:afterAutospacing="1"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Процедуры диагностики состояния тепловых сетей</w:t>
      </w:r>
    </w:p>
    <w:p w:rsidR="00DF2D17" w:rsidRDefault="001A6BB3">
      <w:pPr>
        <w:spacing w:beforeAutospacing="1" w:afterAutospacing="1"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Предложения реконструкции и технического перевооружения источников тепловой энергии и тепловых сетей</w:t>
      </w:r>
    </w:p>
    <w:p w:rsidR="00DF2D17" w:rsidRDefault="001A6BB3">
      <w:pPr>
        <w:spacing w:beforeAutospacing="1" w:afterAutospacing="1"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7.Перспективное потребление тепловой мощности и тепловой энергии на цели</w:t>
      </w:r>
    </w:p>
    <w:p w:rsidR="00DF2D17" w:rsidRDefault="001A6BB3">
      <w:pPr>
        <w:spacing w:beforeAutospacing="1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теплоснабжения в административных границах поселения</w:t>
      </w:r>
    </w:p>
    <w:p w:rsidR="00DF2D17" w:rsidRDefault="001A6BB3">
      <w:pPr>
        <w:spacing w:beforeAutospacing="1" w:afterAutospacing="1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II. Цели и задачи разработки схемы теплоснабжения</w:t>
      </w:r>
    </w:p>
    <w:p w:rsidR="00DF2D17" w:rsidRDefault="001A6BB3">
      <w:pPr>
        <w:spacing w:beforeAutospacing="1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Схема теплоснабжения </w:t>
      </w:r>
      <w:hyperlink r:id="rId6" w:tgtFrame="Поселение">
        <w:r>
          <w:rPr>
            <w:rFonts w:ascii="Times New Roman" w:hAnsi="Times New Roman"/>
            <w:sz w:val="24"/>
            <w:szCs w:val="24"/>
          </w:rPr>
          <w:t xml:space="preserve">с.Екимовичского сельского поселения </w:t>
        </w:r>
      </w:hyperlink>
      <w:r>
        <w:rPr>
          <w:rFonts w:ascii="Times New Roman" w:hAnsi="Times New Roman"/>
          <w:color w:val="000000"/>
          <w:sz w:val="24"/>
          <w:szCs w:val="24"/>
        </w:rPr>
        <w:t>разрабатывается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 w:rsidR="00DF2D17" w:rsidRDefault="001A6BB3">
      <w:pPr>
        <w:spacing w:beforeAutospacing="1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Схема теплоснабжения сельского поселения представляет документ, в котором обосновывается необходимость и экономическая целесообразность проектирования и строительства новых, расширения и реконструкции существующих источников тепловой энергии и тепловых сетей, средств их эксплуатации и управления с целью обеспечения энергетической безопасности, развития экономики поселения и надежности теплоснабжения потребителей.</w:t>
      </w:r>
    </w:p>
    <w:p w:rsidR="00DF2D17" w:rsidRDefault="001A6BB3">
      <w:pPr>
        <w:spacing w:beforeAutospacing="1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Основными задачами при разработке схемы теплоснабжения сельского поселения на период до 2030 года являются:</w:t>
      </w:r>
    </w:p>
    <w:p w:rsidR="00DF2D17" w:rsidRDefault="001A6BB3">
      <w:pPr>
        <w:numPr>
          <w:ilvl w:val="0"/>
          <w:numId w:val="1"/>
        </w:numPr>
        <w:spacing w:beforeAutospacing="1" w:after="0" w:line="21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Обследование системы теплоснабжения и анализ существующей ситуации в теплоснабжении сельского поселения.</w:t>
      </w:r>
    </w:p>
    <w:p w:rsidR="00DF2D17" w:rsidRDefault="001A6BB3">
      <w:pPr>
        <w:numPr>
          <w:ilvl w:val="0"/>
          <w:numId w:val="1"/>
        </w:numPr>
        <w:spacing w:after="0" w:line="21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Выявление дефицита тепловой мощности и формирование вариантов развития системы теплоснабжения для ликвидации данного дефицита.</w:t>
      </w:r>
    </w:p>
    <w:p w:rsidR="00DF2D17" w:rsidRDefault="001A6BB3">
      <w:pPr>
        <w:numPr>
          <w:ilvl w:val="0"/>
          <w:numId w:val="1"/>
        </w:numPr>
        <w:spacing w:afterAutospacing="1" w:line="21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Выбор оптимального варианта развития теплоснабжения и основные рекомендации по развитию системы теплоснабжения сельского поселения до 2030года.</w:t>
      </w:r>
    </w:p>
    <w:p w:rsidR="00DF2D17" w:rsidRDefault="001A6BB3">
      <w:pPr>
        <w:spacing w:beforeAutospacing="1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Теплоснабжающая организация определяется схемой теплоснабжения.</w:t>
      </w:r>
    </w:p>
    <w:p w:rsidR="00DF2D17" w:rsidRDefault="001A6BB3">
      <w:pPr>
        <w:spacing w:beforeAutospacing="1" w:afterAutospacing="1"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Мероприятия по развитию системы теплоснабжения, предусмотренные настоящей схемой, включаются в </w:t>
      </w:r>
      <w:hyperlink r:id="rId7" w:tgtFrame="Инвестиции">
        <w:r>
          <w:rPr>
            <w:rFonts w:ascii="Times New Roman" w:hAnsi="Times New Roman"/>
            <w:sz w:val="24"/>
            <w:szCs w:val="24"/>
            <w:u w:val="single"/>
          </w:rPr>
          <w:t>инвестиционную программу</w:t>
        </w:r>
      </w:hyperlink>
      <w:r>
        <w:rPr>
          <w:rFonts w:ascii="Times New Roman" w:hAnsi="Times New Roman"/>
          <w:sz w:val="24"/>
          <w:szCs w:val="24"/>
          <w:u w:val="single"/>
        </w:rPr>
        <w:t xml:space="preserve"> теплоснабжающей организации и, как следствие, могут быть включены в соответствующий </w:t>
      </w:r>
      <w:hyperlink r:id="rId8" w:tgtFrame="Тариф">
        <w:r>
          <w:rPr>
            <w:rFonts w:ascii="Times New Roman" w:hAnsi="Times New Roman"/>
            <w:sz w:val="24"/>
            <w:szCs w:val="24"/>
            <w:u w:val="single"/>
          </w:rPr>
          <w:t>тариф</w:t>
        </w:r>
      </w:hyperlink>
      <w:r>
        <w:rPr>
          <w:rFonts w:ascii="Times New Roman" w:hAnsi="Times New Roman"/>
          <w:sz w:val="24"/>
          <w:szCs w:val="24"/>
          <w:u w:val="single"/>
        </w:rPr>
        <w:t xml:space="preserve"> организации </w:t>
      </w:r>
      <w:hyperlink r:id="rId9" w:tgtFrame="Коммунальное хозяйство">
        <w:r>
          <w:rPr>
            <w:rFonts w:ascii="Times New Roman" w:hAnsi="Times New Roman"/>
            <w:sz w:val="24"/>
            <w:szCs w:val="24"/>
            <w:u w:val="single"/>
          </w:rPr>
          <w:t>коммунального комплекса</w:t>
        </w:r>
      </w:hyperlink>
    </w:p>
    <w:p w:rsidR="00DF2D17" w:rsidRDefault="001A6BB3">
      <w:pPr>
        <w:spacing w:beforeAutospacing="1" w:afterAutospacing="1" w:line="240" w:lineRule="atLeast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III. Общая характеристика сельского поселения</w:t>
      </w:r>
    </w:p>
    <w:p w:rsidR="00DF2D17" w:rsidRDefault="001A6BB3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площадь поселения составляет 217,27 кв.м.</w:t>
      </w:r>
    </w:p>
    <w:p w:rsidR="00DF2D17" w:rsidRDefault="001A6BB3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Сельское поселение находится в 35 км. к северо-востоку от районного центра г.Рославля на автомагистрали федерального значения Бобруйск-Москва.</w:t>
      </w:r>
    </w:p>
    <w:p w:rsidR="00DF2D17" w:rsidRDefault="001A6BB3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Границы сельского поселения: юг, юго-восток – Любовское сельское поселение; север, северо-запад – Сырокоренское сельское поселение; запад – д.Богданово; северо-восток –д. Ивановское.</w:t>
      </w:r>
    </w:p>
    <w:p w:rsidR="00DF2D17" w:rsidRDefault="001A6BB3">
      <w:pPr>
        <w:spacing w:beforeAutospacing="1" w:afterAutospacing="1" w:line="24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Екимовичское сельское поселение расположено   в Смоленской области в границах Рославльского муниципального района. Площадь поселения  82426- кв.км, численность населения  2276 человек , в состав сельского поселения входит 35 населенных пунктов, центр –  с.Екимовичи  </w:t>
      </w:r>
    </w:p>
    <w:p w:rsidR="00DF2D17" w:rsidRDefault="001A6BB3">
      <w:pPr>
        <w:pStyle w:val="1"/>
        <w:ind w:firstLine="567"/>
        <w:jc w:val="both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  <w:lang w:eastAsia="ru-RU"/>
        </w:rPr>
        <w:t xml:space="preserve">Климат: </w:t>
      </w:r>
      <w:r>
        <w:rPr>
          <w:sz w:val="22"/>
          <w:szCs w:val="22"/>
        </w:rPr>
        <w:t>умеренный, переходящий к континентальному. Многолетняя среднегодовая температура от +4,5 до +4,8</w:t>
      </w:r>
      <w:r>
        <w:rPr>
          <w:sz w:val="22"/>
          <w:szCs w:val="22"/>
          <w:vertAlign w:val="superscript"/>
        </w:rPr>
        <w:t>о</w:t>
      </w:r>
      <w:r>
        <w:rPr>
          <w:sz w:val="22"/>
          <w:szCs w:val="22"/>
        </w:rPr>
        <w:t>С, средняя многолетняя температура зимы –     -5,7</w:t>
      </w:r>
      <w:r>
        <w:rPr>
          <w:sz w:val="22"/>
          <w:szCs w:val="22"/>
          <w:vertAlign w:val="superscript"/>
        </w:rPr>
        <w:t>о</w:t>
      </w:r>
      <w:r>
        <w:rPr>
          <w:sz w:val="22"/>
          <w:szCs w:val="22"/>
        </w:rPr>
        <w:t>С,  средняя многолетняя лета +11,5</w:t>
      </w:r>
      <w:r>
        <w:rPr>
          <w:sz w:val="22"/>
          <w:szCs w:val="22"/>
          <w:vertAlign w:val="superscript"/>
        </w:rPr>
        <w:t>о</w:t>
      </w:r>
      <w:r>
        <w:rPr>
          <w:sz w:val="22"/>
          <w:szCs w:val="22"/>
        </w:rPr>
        <w:t>С.</w:t>
      </w:r>
    </w:p>
    <w:p w:rsidR="00DF2D17" w:rsidRDefault="001A6BB3">
      <w:pPr>
        <w:pStyle w:val="1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Наиболее холодный месяц в году – январь. Средняя температура января  колеблется от -9,0</w:t>
      </w:r>
      <w:r>
        <w:rPr>
          <w:sz w:val="22"/>
          <w:szCs w:val="22"/>
          <w:vertAlign w:val="superscript"/>
        </w:rPr>
        <w:t>о</w:t>
      </w:r>
      <w:r>
        <w:rPr>
          <w:sz w:val="22"/>
          <w:szCs w:val="22"/>
        </w:rPr>
        <w:t>С до -8,0</w:t>
      </w:r>
      <w:r>
        <w:rPr>
          <w:sz w:val="22"/>
          <w:szCs w:val="22"/>
          <w:vertAlign w:val="superscript"/>
        </w:rPr>
        <w:t>о</w:t>
      </w:r>
      <w:r>
        <w:rPr>
          <w:sz w:val="22"/>
          <w:szCs w:val="22"/>
        </w:rPr>
        <w:t>С;  самый теплый месяц – июль, средняя температура июля от +17,5</w:t>
      </w:r>
      <w:r>
        <w:rPr>
          <w:sz w:val="22"/>
          <w:szCs w:val="22"/>
          <w:vertAlign w:val="superscript"/>
        </w:rPr>
        <w:t>о</w:t>
      </w:r>
      <w:r>
        <w:rPr>
          <w:sz w:val="22"/>
          <w:szCs w:val="22"/>
        </w:rPr>
        <w:t>С до +18,0</w:t>
      </w:r>
      <w:r>
        <w:rPr>
          <w:sz w:val="22"/>
          <w:szCs w:val="22"/>
          <w:vertAlign w:val="superscript"/>
        </w:rPr>
        <w:t>о</w:t>
      </w:r>
      <w:r>
        <w:rPr>
          <w:sz w:val="22"/>
          <w:szCs w:val="22"/>
        </w:rPr>
        <w:t>С. Абсолютная годовая максимальная температура воздуха + 36</w:t>
      </w:r>
      <w:r>
        <w:rPr>
          <w:sz w:val="22"/>
          <w:szCs w:val="22"/>
          <w:vertAlign w:val="superscript"/>
        </w:rPr>
        <w:t>о</w:t>
      </w:r>
      <w:r>
        <w:rPr>
          <w:sz w:val="22"/>
          <w:szCs w:val="22"/>
        </w:rPr>
        <w:t>С, минимальная – -41</w:t>
      </w:r>
      <w:r>
        <w:rPr>
          <w:sz w:val="22"/>
          <w:szCs w:val="22"/>
          <w:vertAlign w:val="superscript"/>
        </w:rPr>
        <w:t>о</w:t>
      </w:r>
      <w:r>
        <w:rPr>
          <w:sz w:val="22"/>
          <w:szCs w:val="22"/>
        </w:rPr>
        <w:t xml:space="preserve">С. Число дней в году с температурой выше +10° – 142. Количество ясных дней от 42 до 52-58. </w:t>
      </w:r>
    </w:p>
    <w:p w:rsidR="00DF2D17" w:rsidRDefault="001A6BB3">
      <w:pPr>
        <w:pStyle w:val="1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Продолжительность вегетационного периода – до 182 дней. Первые заморозки осенью – после 25 октября. Первый снег выпадает в конце октября – начале ноября. Высота снежного покрова –46 см. Наибольшая глубина промерзания почвы  – 93 см.</w:t>
      </w:r>
    </w:p>
    <w:p w:rsidR="00DF2D17" w:rsidRDefault="001A6BB3">
      <w:pPr>
        <w:pStyle w:val="1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Устойчивый снежный покров устанавливается в среднем в начале декабря. Высота снежного покрова в начале зимы обычно 7 – 10 см, максимум достигается в конце февраля начале марта – 25-35 см на открытых участках и 50-65 см на защищенных. Продолжительность установленного снежного покрова в среднем 125 – 135 дней. </w:t>
      </w:r>
    </w:p>
    <w:p w:rsidR="00DF2D17" w:rsidRDefault="001A6BB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Преобладающее направление ветров северо-западное и западное. Средняя скорость ветра зимой 4-5 м/сек, что на 0,8-1,2 м/сек больше чем летом (3-4 м/сек). В течение теплого времени года (апрель-сентябрь) преобладают ветры западного и северо-западного направлений, зимой преобладают юго-западные ветры. Ветры юго-западного и юго-восточного направлений резко повышают температуру и сухость воздуха. Под их влиянием весной иссушаются травяной опад, мхи, подстилка и т.п., в эти периоды наблюдается пик горимости лесов.</w:t>
      </w:r>
    </w:p>
    <w:p w:rsidR="00DF2D17" w:rsidRDefault="001A6BB3">
      <w:pPr>
        <w:spacing w:beforeAutospacing="1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Общая площадь жилищного фонда 112,5кв.м, в т.ч благоустроенного с централизованным отоплением и водоснабжением 2436,9кв.м.</w:t>
      </w:r>
    </w:p>
    <w:p w:rsidR="00DF2D17" w:rsidRDefault="001A6BB3">
      <w:pPr>
        <w:spacing w:beforeAutospacing="1" w:afterAutospacing="1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IV. Графическая часть схемы теплоснабжения (приложение1)</w:t>
      </w:r>
    </w:p>
    <w:p w:rsidR="00DF2D17" w:rsidRDefault="001A6BB3">
      <w:pPr>
        <w:spacing w:beforeAutospacing="1" w:afterAutospacing="1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V. Существующее положение в сфере производства, передачи и потребления тепловой энергии для целей теплоснабжения с.Екимовичи</w:t>
      </w:r>
    </w:p>
    <w:p w:rsidR="00DF2D17" w:rsidRDefault="001A6BB3">
      <w:pPr>
        <w:spacing w:beforeAutospacing="1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Ресурсоснабжающей организацией Екимовичской котельной является Рославльский филиал ООО «Смоленскрегионтеплоэнерго» на территории поселения  2 котельных.  Предписаний надзорных органов по запрещению эксплуатации тепловых сетей у филиала нет. </w:t>
      </w:r>
    </w:p>
    <w:p w:rsidR="00DF2D17" w:rsidRDefault="001A6BB3">
      <w:pPr>
        <w:spacing w:beforeAutospacing="1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2. Структура тепловой сети – двухтрубная   открытая без ЦТП не содержащих подготовительных установок горячего водоснабжения (ГВС). Присоединенная нагрузка </w:t>
      </w:r>
    </w:p>
    <w:p w:rsidR="00DF2D17" w:rsidRDefault="001A6BB3">
      <w:pPr>
        <w:spacing w:beforeAutospacing="1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Qmax</w:t>
      </w:r>
      <w:r>
        <w:rPr>
          <w:rFonts w:ascii="Times New Roman" w:hAnsi="Times New Roman"/>
          <w:color w:val="000000"/>
          <w:sz w:val="24"/>
          <w:szCs w:val="24"/>
        </w:rPr>
        <w:t>.ч.  - Гкал/час, максимально возможная нагрузка на сеть __  2__Гкл\час. К тепловой сети присоединены  объекты :</w:t>
      </w:r>
    </w:p>
    <w:p w:rsidR="00DF2D17" w:rsidRDefault="001A6BB3">
      <w:pPr>
        <w:spacing w:beforeAutospacing="1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МБОУ "Екимовичская средняя школа"</w:t>
      </w:r>
    </w:p>
    <w:p w:rsidR="00DF2D17" w:rsidRDefault="001A6BB3">
      <w:pPr>
        <w:spacing w:beforeAutospacing="1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Ивановская общеобразовательная школа; </w:t>
      </w:r>
    </w:p>
    <w:p w:rsidR="00DF2D17" w:rsidRDefault="001A6BB3">
      <w:pPr>
        <w:spacing w:beforeAutospacing="1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СОГБОУ  "Екимовичская средняя школа-интернат  для обучающихся с ограниченными возможностями здоровья"</w:t>
      </w:r>
    </w:p>
    <w:p w:rsidR="00DF2D17" w:rsidRDefault="001A6BB3">
      <w:pPr>
        <w:spacing w:beforeAutospacing="1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ММУ Екимовичская участковая больница;</w:t>
      </w:r>
    </w:p>
    <w:p w:rsidR="00DF2D17" w:rsidRDefault="001A6BB3">
      <w:pPr>
        <w:spacing w:beforeAutospacing="1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ФАП д.Богданово</w:t>
      </w:r>
    </w:p>
    <w:p w:rsidR="00DF2D17" w:rsidRDefault="001A6BB3">
      <w:pPr>
        <w:spacing w:beforeAutospacing="1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многоквартирный дом по ул.Ленинская д.15 (60 квартир)</w:t>
      </w:r>
    </w:p>
    <w:p w:rsidR="00DF2D17" w:rsidRDefault="001A6BB3">
      <w:pPr>
        <w:spacing w:beforeAutospacing="1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Екимовичская сельская библиотека филиал № 6 МБУК "Рославльская МЦБС;</w:t>
      </w:r>
    </w:p>
    <w:p w:rsidR="00DF2D17" w:rsidRDefault="001A6BB3">
      <w:pPr>
        <w:spacing w:beforeAutospacing="1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Ивановская сельская библиотека филиала № 18 МБУК «Рославльская МЦБС»;</w:t>
      </w:r>
    </w:p>
    <w:p w:rsidR="00DF2D17" w:rsidRDefault="001A6BB3">
      <w:pPr>
        <w:spacing w:beforeAutospacing="1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Богдановская сельская библиотека филиала № 12 МБУК «Рославльская ЦБС»;</w:t>
      </w:r>
    </w:p>
    <w:p w:rsidR="00DF2D17" w:rsidRDefault="001A6BB3">
      <w:pPr>
        <w:spacing w:beforeAutospacing="1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Богдановский СДК;</w:t>
      </w:r>
    </w:p>
    <w:p w:rsidR="00DF2D17" w:rsidRDefault="001A6BB3">
      <w:pPr>
        <w:spacing w:beforeAutospacing="1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Ивановский СДК</w:t>
      </w:r>
    </w:p>
    <w:p w:rsidR="00DF2D17" w:rsidRDefault="001A6BB3">
      <w:pPr>
        <w:spacing w:beforeAutospacing="1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Параметры тепловой сети:</w:t>
      </w:r>
    </w:p>
    <w:tbl>
      <w:tblPr>
        <w:tblW w:w="9943" w:type="dxa"/>
        <w:tblInd w:w="10" w:type="dxa"/>
        <w:tblLayout w:type="fixed"/>
        <w:tblCellMar>
          <w:left w:w="5" w:type="dxa"/>
          <w:right w:w="5" w:type="dxa"/>
        </w:tblCellMar>
        <w:tblLook w:val="04A0"/>
      </w:tblPr>
      <w:tblGrid>
        <w:gridCol w:w="1516"/>
        <w:gridCol w:w="1562"/>
        <w:gridCol w:w="1510"/>
        <w:gridCol w:w="1494"/>
        <w:gridCol w:w="573"/>
        <w:gridCol w:w="1134"/>
        <w:gridCol w:w="2124"/>
        <w:gridCol w:w="30"/>
      </w:tblGrid>
      <w:tr w:rsidR="00DF2D17">
        <w:trPr>
          <w:trHeight w:val="570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17" w:rsidRDefault="001A6BB3">
            <w:pPr>
              <w:widowControl w:val="0"/>
              <w:spacing w:beforeAutospacing="1"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участка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17" w:rsidRDefault="001A6BB3">
            <w:pPr>
              <w:widowControl w:val="0"/>
              <w:spacing w:beforeAutospacing="1"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Наружный диаметр трубопроводов на участке D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17" w:rsidRDefault="001A6BB3">
            <w:pPr>
              <w:widowControl w:val="0"/>
              <w:spacing w:beforeAutospacing="1"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Длина участка (в двухтрубном исчислении),м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17" w:rsidRDefault="001A6BB3">
            <w:pPr>
              <w:widowControl w:val="0"/>
              <w:spacing w:beforeAutospacing="1"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Теплоизоляционный материал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17" w:rsidRDefault="001A6BB3">
            <w:pPr>
              <w:widowControl w:val="0"/>
              <w:spacing w:beforeAutospacing="1"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 прокладки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17" w:rsidRDefault="001A6BB3">
            <w:pPr>
              <w:widowControl w:val="0"/>
              <w:spacing w:beforeAutospacing="1"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 ввода в эксплуатацию (перекладки)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17" w:rsidRDefault="001A6BB3">
            <w:pPr>
              <w:widowControl w:val="0"/>
              <w:spacing w:beforeAutospacing="1"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Средняя глубина заложения до оси трубопроводов на участке Н, м</w:t>
            </w:r>
          </w:p>
        </w:tc>
        <w:tc>
          <w:tcPr>
            <w:tcW w:w="18" w:type="dxa"/>
            <w:vAlign w:val="center"/>
          </w:tcPr>
          <w:p w:rsidR="00DF2D17" w:rsidRDefault="00DF2D17">
            <w:pPr>
              <w:widowControl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2D17">
        <w:trPr>
          <w:trHeight w:val="570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17" w:rsidRDefault="00DF2D1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17" w:rsidRDefault="00DF2D1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17" w:rsidRDefault="00DF2D1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17" w:rsidRDefault="00DF2D1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17" w:rsidRDefault="00DF2D1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17" w:rsidRDefault="00DF2D1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17" w:rsidRDefault="00DF2D1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" w:type="dxa"/>
            <w:vAlign w:val="center"/>
          </w:tcPr>
          <w:p w:rsidR="00DF2D17" w:rsidRDefault="00DF2D17">
            <w:pPr>
              <w:widowControl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2D17">
        <w:trPr>
          <w:trHeight w:val="165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17" w:rsidRDefault="00DF2D1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17" w:rsidRDefault="00DF2D1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17" w:rsidRDefault="00DF2D1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17" w:rsidRDefault="00DF2D1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17" w:rsidRDefault="00DF2D1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17" w:rsidRDefault="00DF2D1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17" w:rsidRDefault="00DF2D1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" w:type="dxa"/>
            <w:vAlign w:val="center"/>
          </w:tcPr>
          <w:p w:rsidR="00DF2D17" w:rsidRDefault="00DF2D17">
            <w:pPr>
              <w:widowControl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2D17">
        <w:trPr>
          <w:trHeight w:val="255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17" w:rsidRDefault="001A6BB3">
            <w:pPr>
              <w:widowControl w:val="0"/>
              <w:spacing w:beforeAutospacing="1"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17" w:rsidRDefault="001A6BB3">
            <w:pPr>
              <w:widowControl w:val="0"/>
              <w:spacing w:beforeAutospacing="1"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17" w:rsidRDefault="001A6BB3">
            <w:pPr>
              <w:widowControl w:val="0"/>
              <w:spacing w:beforeAutospacing="1"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17" w:rsidRDefault="001A6BB3">
            <w:pPr>
              <w:widowControl w:val="0"/>
              <w:spacing w:beforeAutospacing="1"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17" w:rsidRDefault="001A6BB3">
            <w:pPr>
              <w:widowControl w:val="0"/>
              <w:spacing w:beforeAutospacing="1"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17" w:rsidRDefault="001A6BB3">
            <w:pPr>
              <w:widowControl w:val="0"/>
              <w:spacing w:beforeAutospacing="1"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17" w:rsidRDefault="001A6BB3">
            <w:pPr>
              <w:widowControl w:val="0"/>
              <w:spacing w:beforeAutospacing="1"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" w:type="dxa"/>
            <w:vAlign w:val="center"/>
          </w:tcPr>
          <w:p w:rsidR="00DF2D17" w:rsidRDefault="00DF2D17">
            <w:pPr>
              <w:widowControl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2D17">
        <w:trPr>
          <w:trHeight w:hRule="exact" w:val="255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D17" w:rsidRDefault="00DF2D1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D17" w:rsidRDefault="00DF2D1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D17" w:rsidRDefault="00DF2D1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D17" w:rsidRDefault="00DF2D1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D17" w:rsidRDefault="00DF2D1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D17" w:rsidRDefault="00DF2D1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D17" w:rsidRDefault="00DF2D1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" w:type="dxa"/>
            <w:vAlign w:val="center"/>
          </w:tcPr>
          <w:p w:rsidR="00DF2D17" w:rsidRDefault="00DF2D17">
            <w:pPr>
              <w:widowControl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2D17">
        <w:trPr>
          <w:trHeight w:val="977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D17" w:rsidRDefault="001A6BB3">
            <w:pPr>
              <w:widowControl w:val="0"/>
              <w:spacing w:beforeAutospacing="1" w:afterAutospacing="1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Котельная</w:t>
            </w:r>
          </w:p>
          <w:p w:rsidR="00DF2D17" w:rsidRDefault="00DF2D17">
            <w:pPr>
              <w:widowControl w:val="0"/>
              <w:spacing w:beforeAutospacing="1" w:afterAutospacing="1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2D17" w:rsidRDefault="001A6BB3">
            <w:pPr>
              <w:widowControl w:val="0"/>
              <w:spacing w:beforeAutospacing="1"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D17" w:rsidRDefault="001A6BB3">
            <w:pPr>
              <w:widowControl w:val="0"/>
              <w:spacing w:beforeAutospacing="1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150</w:t>
            </w:r>
          </w:p>
          <w:p w:rsidR="00DF2D17" w:rsidRDefault="001A6BB3">
            <w:pPr>
              <w:widowControl w:val="0"/>
              <w:spacing w:beforeAutospacing="1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  <w:p w:rsidR="00DF2D17" w:rsidRDefault="00DF2D17">
            <w:pPr>
              <w:widowControl w:val="0"/>
              <w:spacing w:beforeAutospacing="1"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D17" w:rsidRDefault="001A6BB3">
            <w:pPr>
              <w:widowControl w:val="0"/>
              <w:spacing w:beforeAutospacing="1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100</w:t>
            </w:r>
          </w:p>
          <w:p w:rsidR="00DF2D17" w:rsidRDefault="001A6BB3">
            <w:pPr>
              <w:widowControl w:val="0"/>
              <w:spacing w:beforeAutospacing="1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</w:t>
            </w:r>
          </w:p>
          <w:p w:rsidR="00DF2D17" w:rsidRDefault="00DF2D17">
            <w:pPr>
              <w:widowControl w:val="0"/>
              <w:spacing w:beforeAutospacing="1"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D17" w:rsidRDefault="00DF2D17">
            <w:pPr>
              <w:widowControl w:val="0"/>
              <w:spacing w:beforeAutospacing="1"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D17" w:rsidRDefault="00DF2D17">
            <w:pPr>
              <w:widowControl w:val="0"/>
              <w:spacing w:beforeAutospacing="1"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D17" w:rsidRDefault="001A6BB3">
            <w:pPr>
              <w:widowControl w:val="0"/>
              <w:spacing w:beforeAutospacing="1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1963</w:t>
            </w:r>
          </w:p>
          <w:p w:rsidR="00DF2D17" w:rsidRDefault="00DF2D17">
            <w:pPr>
              <w:widowControl w:val="0"/>
              <w:spacing w:beforeAutospacing="1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2D17" w:rsidRDefault="00DF2D17">
            <w:pPr>
              <w:widowControl w:val="0"/>
              <w:spacing w:beforeAutospacing="1"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D17" w:rsidRDefault="00DF2D17">
            <w:pPr>
              <w:widowControl w:val="0"/>
              <w:spacing w:beforeAutospacing="1"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" w:type="dxa"/>
            <w:vAlign w:val="center"/>
          </w:tcPr>
          <w:p w:rsidR="00DF2D17" w:rsidRDefault="00DF2D17">
            <w:pPr>
              <w:widowControl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2D17" w:rsidRDefault="00DF2D17">
            <w:pPr>
              <w:widowControl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2D17">
        <w:trPr>
          <w:trHeight w:val="255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D17" w:rsidRDefault="001A6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23</w:t>
            </w:r>
          </w:p>
          <w:p w:rsidR="00DF2D17" w:rsidRDefault="00DF2D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2D17" w:rsidRDefault="00DF2D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2D17" w:rsidRDefault="00DF2D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2D17" w:rsidRDefault="00DF2D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D17" w:rsidRDefault="001A6BB3">
            <w:pPr>
              <w:widowControl w:val="0"/>
              <w:spacing w:beforeAutospacing="1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  <w:p w:rsidR="00DF2D17" w:rsidRDefault="001A6BB3">
            <w:pPr>
              <w:widowControl w:val="0"/>
              <w:spacing w:beforeAutospacing="1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  <w:p w:rsidR="00DF2D17" w:rsidRDefault="001A6BB3">
            <w:pPr>
              <w:widowControl w:val="0"/>
              <w:spacing w:beforeAutospacing="1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  <w:p w:rsidR="00DF2D17" w:rsidRDefault="001A6BB3">
            <w:pPr>
              <w:widowControl w:val="0"/>
              <w:spacing w:beforeAutospacing="1"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D17" w:rsidRDefault="001A6BB3">
            <w:pPr>
              <w:widowControl w:val="0"/>
              <w:spacing w:beforeAutospacing="1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  <w:p w:rsidR="00DF2D17" w:rsidRDefault="001A6BB3">
            <w:pPr>
              <w:widowControl w:val="0"/>
              <w:spacing w:beforeAutospacing="1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72,5</w:t>
            </w:r>
          </w:p>
          <w:p w:rsidR="00DF2D17" w:rsidRDefault="001A6BB3">
            <w:pPr>
              <w:widowControl w:val="0"/>
              <w:spacing w:beforeAutospacing="1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  <w:p w:rsidR="00DF2D17" w:rsidRDefault="001A6BB3">
            <w:pPr>
              <w:widowControl w:val="0"/>
              <w:spacing w:beforeAutospacing="1"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D17" w:rsidRDefault="00DF2D17">
            <w:pPr>
              <w:widowControl w:val="0"/>
              <w:spacing w:beforeAutospacing="1"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D17" w:rsidRDefault="00DF2D17">
            <w:pPr>
              <w:widowControl w:val="0"/>
              <w:spacing w:beforeAutospacing="1"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D17" w:rsidRDefault="001A6BB3">
            <w:pPr>
              <w:widowControl w:val="0"/>
              <w:spacing w:beforeAutospacing="1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1963</w:t>
            </w:r>
          </w:p>
          <w:p w:rsidR="00DF2D17" w:rsidRDefault="00DF2D17">
            <w:pPr>
              <w:widowControl w:val="0"/>
              <w:spacing w:beforeAutospacing="1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2D17" w:rsidRDefault="00DF2D17">
            <w:pPr>
              <w:widowControl w:val="0"/>
              <w:spacing w:beforeAutospacing="1"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D17" w:rsidRDefault="00DF2D17">
            <w:pPr>
              <w:widowControl w:val="0"/>
              <w:spacing w:beforeAutospacing="1" w:after="0" w:line="240" w:lineRule="atLeast"/>
              <w:ind w:right="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" w:type="dxa"/>
            <w:vAlign w:val="center"/>
          </w:tcPr>
          <w:p w:rsidR="00DF2D17" w:rsidRDefault="00DF2D17">
            <w:pPr>
              <w:widowControl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2D17">
        <w:trPr>
          <w:trHeight w:hRule="exact" w:val="255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D17" w:rsidRDefault="00DF2D1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D17" w:rsidRDefault="00DF2D17">
            <w:pPr>
              <w:widowControl w:val="0"/>
              <w:spacing w:beforeAutospacing="1"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D17" w:rsidRDefault="00DF2D17">
            <w:pPr>
              <w:widowControl w:val="0"/>
              <w:spacing w:beforeAutospacing="1"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D17" w:rsidRDefault="00DF2D17">
            <w:pPr>
              <w:widowControl w:val="0"/>
              <w:spacing w:beforeAutospacing="1"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D17" w:rsidRDefault="00DF2D17">
            <w:pPr>
              <w:widowControl w:val="0"/>
              <w:spacing w:beforeAutospacing="1"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D17" w:rsidRDefault="00DF2D17">
            <w:pPr>
              <w:widowControl w:val="0"/>
              <w:spacing w:beforeAutospacing="1"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D17" w:rsidRDefault="00DF2D17">
            <w:pPr>
              <w:widowControl w:val="0"/>
              <w:spacing w:beforeAutospacing="1"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" w:type="dxa"/>
            <w:vAlign w:val="center"/>
          </w:tcPr>
          <w:p w:rsidR="00DF2D17" w:rsidRDefault="00DF2D17">
            <w:pPr>
              <w:widowControl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2D17">
        <w:trPr>
          <w:trHeight w:hRule="exact" w:val="255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D17" w:rsidRDefault="00DF2D1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D17" w:rsidRDefault="00DF2D17">
            <w:pPr>
              <w:widowControl w:val="0"/>
              <w:spacing w:beforeAutospacing="1"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D17" w:rsidRDefault="00DF2D17">
            <w:pPr>
              <w:widowControl w:val="0"/>
              <w:spacing w:beforeAutospacing="1"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D17" w:rsidRDefault="00DF2D17">
            <w:pPr>
              <w:widowControl w:val="0"/>
              <w:spacing w:beforeAutospacing="1"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D17" w:rsidRDefault="00DF2D17">
            <w:pPr>
              <w:widowControl w:val="0"/>
              <w:spacing w:beforeAutospacing="1"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D17" w:rsidRDefault="00DF2D17">
            <w:pPr>
              <w:widowControl w:val="0"/>
              <w:spacing w:beforeAutospacing="1"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D17" w:rsidRDefault="00DF2D17">
            <w:pPr>
              <w:widowControl w:val="0"/>
              <w:spacing w:beforeAutospacing="1"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" w:type="dxa"/>
            <w:vAlign w:val="center"/>
          </w:tcPr>
          <w:p w:rsidR="00DF2D17" w:rsidRDefault="00DF2D17">
            <w:pPr>
              <w:widowControl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2D17">
        <w:trPr>
          <w:trHeight w:val="255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D17" w:rsidRDefault="001A6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D17" w:rsidRDefault="00DF2D17">
            <w:pPr>
              <w:widowControl w:val="0"/>
              <w:spacing w:beforeAutospacing="1"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D17" w:rsidRDefault="00DF2D17">
            <w:pPr>
              <w:widowControl w:val="0"/>
              <w:spacing w:beforeAutospacing="1"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D17" w:rsidRDefault="00DF2D17">
            <w:pPr>
              <w:widowControl w:val="0"/>
              <w:spacing w:beforeAutospacing="1"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D17" w:rsidRDefault="00DF2D17">
            <w:pPr>
              <w:widowControl w:val="0"/>
              <w:spacing w:beforeAutospacing="1"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D17" w:rsidRDefault="001A6BB3">
            <w:pPr>
              <w:widowControl w:val="0"/>
              <w:spacing w:beforeAutospacing="1"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D17" w:rsidRDefault="00DF2D17">
            <w:pPr>
              <w:widowControl w:val="0"/>
              <w:spacing w:beforeAutospacing="1"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" w:type="dxa"/>
            <w:vAlign w:val="center"/>
          </w:tcPr>
          <w:p w:rsidR="00DF2D17" w:rsidRDefault="00DF2D17">
            <w:pPr>
              <w:widowControl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2D17">
        <w:trPr>
          <w:trHeight w:hRule="exact" w:val="255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D17" w:rsidRDefault="00DF2D1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D17" w:rsidRDefault="00DF2D17">
            <w:pPr>
              <w:widowControl w:val="0"/>
              <w:spacing w:beforeAutospacing="1"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D17" w:rsidRDefault="00DF2D17">
            <w:pPr>
              <w:widowControl w:val="0"/>
              <w:spacing w:beforeAutospacing="1"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D17" w:rsidRDefault="00DF2D17">
            <w:pPr>
              <w:widowControl w:val="0"/>
              <w:spacing w:beforeAutospacing="1"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D17" w:rsidRDefault="00DF2D17">
            <w:pPr>
              <w:widowControl w:val="0"/>
              <w:spacing w:beforeAutospacing="1"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D17" w:rsidRDefault="00DF2D17">
            <w:pPr>
              <w:widowControl w:val="0"/>
              <w:spacing w:beforeAutospacing="1"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2D17" w:rsidRDefault="00DF2D17">
            <w:pPr>
              <w:widowControl w:val="0"/>
              <w:spacing w:beforeAutospacing="1"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" w:type="dxa"/>
            <w:vAlign w:val="center"/>
          </w:tcPr>
          <w:p w:rsidR="00DF2D17" w:rsidRDefault="00DF2D17">
            <w:pPr>
              <w:widowControl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F2D17" w:rsidRDefault="001A6BB3">
      <w:pPr>
        <w:spacing w:beforeAutospacing="1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 Запорно-регулирующая арматура на тепловых сетях представлена: задвижки</w:t>
      </w:r>
    </w:p>
    <w:p w:rsidR="00DF2D17" w:rsidRDefault="001A6BB3">
      <w:pPr>
        <w:spacing w:beforeAutospacing="1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5.  На тепловых сетях тепловые камеры и павильоны отсутствуют, в местах установки запорной арматура установлены тепловые колодцы.</w:t>
      </w:r>
    </w:p>
    <w:p w:rsidR="00DF2D17" w:rsidRDefault="001A6BB3">
      <w:pPr>
        <w:spacing w:beforeAutospacing="1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Температурный график определяет режим работы тепловых сетей. По данным температурного графика определяется температура подающей и обратной воды в тепловых сетях, а также в абонентском вводе в зависимости от наружной температуры.</w:t>
      </w:r>
    </w:p>
    <w:p w:rsidR="00DF2D17" w:rsidRDefault="001A6BB3">
      <w:pPr>
        <w:spacing w:beforeAutospacing="1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Отказов тепловых сетей (аварий, инцидентов) принадлежащих котельной № в течение отопительного сезона за последние 5 лет не наблюдалось.</w:t>
      </w:r>
    </w:p>
    <w:p w:rsidR="00DF2D17" w:rsidRDefault="001A6BB3">
      <w:pPr>
        <w:spacing w:beforeAutospacing="1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 За последние 5 лет при проведении планово-предупредительных работ было заменено  – ____  п.м. тепловых трасс в 2-х трубном исчислении, из них ______- п.м. тепловых трасс в        изоляции.</w:t>
      </w:r>
    </w:p>
    <w:p w:rsidR="00DF2D17" w:rsidRDefault="001A6BB3">
      <w:pPr>
        <w:spacing w:beforeAutospacing="1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  Расчет тепловых потерь в связи с отсутствием приборов учета производится на основании приказа Минэнерго от 30.12.2008 г. № 325 «Об организации в Минэнерго РФ работы по утверждению нормативов технологических потерь при передачи тепловой энергии». Динамика изменения тепловых потерь за последние три года представлена в таблице.</w:t>
      </w:r>
    </w:p>
    <w:tbl>
      <w:tblPr>
        <w:tblW w:w="9585" w:type="dxa"/>
        <w:tblInd w:w="7" w:type="dxa"/>
        <w:tblLayout w:type="fixed"/>
        <w:tblCellMar>
          <w:left w:w="22" w:type="dxa"/>
          <w:right w:w="22" w:type="dxa"/>
        </w:tblCellMar>
        <w:tblLook w:val="04A0"/>
      </w:tblPr>
      <w:tblGrid>
        <w:gridCol w:w="3195"/>
        <w:gridCol w:w="3195"/>
        <w:gridCol w:w="3195"/>
      </w:tblGrid>
      <w:tr w:rsidR="00DF2D17"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2D17" w:rsidRDefault="001A6BB3">
            <w:pPr>
              <w:widowControl w:val="0"/>
              <w:spacing w:beforeAutospacing="1"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2D17" w:rsidRDefault="001A6BB3">
            <w:pPr>
              <w:widowControl w:val="0"/>
              <w:spacing w:beforeAutospacing="1"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 тепловых потерь, Гкал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2D17" w:rsidRDefault="001A6BB3">
            <w:pPr>
              <w:widowControl w:val="0"/>
              <w:spacing w:beforeAutospacing="1"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тепловых потерь в выработке, %</w:t>
            </w:r>
          </w:p>
        </w:tc>
      </w:tr>
      <w:tr w:rsidR="00DF2D17"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2D17" w:rsidRDefault="001A6BB3">
            <w:pPr>
              <w:widowControl w:val="0"/>
              <w:spacing w:beforeAutospacing="1"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2D17" w:rsidRDefault="00DF2D17">
            <w:pPr>
              <w:widowControl w:val="0"/>
              <w:spacing w:beforeAutospacing="1"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2D17" w:rsidRDefault="00DF2D17">
            <w:pPr>
              <w:widowControl w:val="0"/>
              <w:spacing w:beforeAutospacing="1"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2D17"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2D17" w:rsidRDefault="001A6BB3">
            <w:pPr>
              <w:widowControl w:val="0"/>
              <w:spacing w:beforeAutospacing="1"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2D17" w:rsidRDefault="00DF2D17">
            <w:pPr>
              <w:widowControl w:val="0"/>
              <w:spacing w:beforeAutospacing="1"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2D17" w:rsidRDefault="00DF2D17">
            <w:pPr>
              <w:widowControl w:val="0"/>
              <w:spacing w:beforeAutospacing="1"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2D17"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2D17" w:rsidRDefault="001A6BB3">
            <w:pPr>
              <w:widowControl w:val="0"/>
              <w:spacing w:beforeAutospacing="1"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2D17" w:rsidRDefault="00DF2D17">
            <w:pPr>
              <w:widowControl w:val="0"/>
              <w:spacing w:beforeAutospacing="1"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2D17" w:rsidRDefault="00DF2D17">
            <w:pPr>
              <w:widowControl w:val="0"/>
              <w:spacing w:beforeAutospacing="1"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F2D17" w:rsidRDefault="001A6BB3">
      <w:pPr>
        <w:spacing w:beforeAutospacing="1" w:afterAutospacing="1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VII. Предложения реконструкции и технического перевооружения источников тепловой энергии и тепловых сетей</w:t>
      </w:r>
    </w:p>
    <w:p w:rsidR="00DF2D17" w:rsidRDefault="001A6BB3">
      <w:pPr>
        <w:spacing w:beforeAutospacing="1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Средний износ трубопроводов теплосетей в поселении составляет -70 %. Для решения данной задачи необходима модернизация тепловых сетей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замена ветхих стальных труб теплотрасс на трубы в пенополиуретановой изоляции (далее – ППУ изоляция). Всего в Екимовичском сельском поселении протяженность тепловых сетей в двухтрубном исчислении составляет  __1,059___метров, в том числе в ППУ изоляции – _______метров. Изношенность стальных труб является причиной недопоставки тепла потребителям.</w:t>
      </w:r>
    </w:p>
    <w:p w:rsidR="00DF2D17" w:rsidRDefault="001A6BB3">
      <w:pPr>
        <w:spacing w:beforeAutospacing="1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Средний износ котлоагрегатов в котельной -составляет 50--%. Изношенность стальных котлов является причиной снижения КПД  котлоагрегатов. </w:t>
      </w:r>
    </w:p>
    <w:p w:rsidR="00DF2D17" w:rsidRDefault="001A6BB3">
      <w:pPr>
        <w:spacing w:beforeAutospacing="1" w:afterAutospacing="1" w:line="2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2012- 2020 в рамках комплексной программы развития коммунальной инфраструктуры поселения планируется замена ветхих стальных труб теплотрасс на трубы в пенополиуретановой изоляции, замена котлоагрегата в котельной по необходимости</w:t>
      </w:r>
    </w:p>
    <w:p w:rsidR="00DF2D17" w:rsidRDefault="00DF2D17">
      <w:pPr>
        <w:spacing w:beforeAutospacing="1" w:afterAutospacing="1" w:line="20" w:lineRule="atLeast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DF2D17" w:rsidRDefault="001A6BB3">
      <w:pPr>
        <w:spacing w:beforeAutospacing="1" w:afterAutospacing="1" w:line="20" w:lineRule="atLeast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VIII. Перспективное потребление тепловой мощности и тепловой энергии на цели</w:t>
      </w:r>
    </w:p>
    <w:p w:rsidR="00DF2D17" w:rsidRDefault="001A6BB3">
      <w:pPr>
        <w:spacing w:beforeAutospacing="1" w:afterAutospacing="1" w:line="20" w:lineRule="atLeast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теплоснабжения в административных границах поселения</w:t>
      </w:r>
    </w:p>
    <w:p w:rsidR="00DF2D17" w:rsidRDefault="00DF2D17">
      <w:pPr>
        <w:spacing w:beforeAutospacing="1" w:afterAutospacing="1" w:line="20" w:lineRule="atLeast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F2D17" w:rsidRDefault="001A6BB3">
      <w:pPr>
        <w:spacing w:beforeAutospacing="1" w:afterAutospacing="1"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Численность населения в поселении ежегодно уменьшается, поэтому нет перспектив строительства многоквартирного жилищного фонда и социальной инфраструктуры. Застройщики индивидуального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жилищного фонда использует автономные источники теплоснабжения. В связи с этим потребностей в строительства новых тепловых сетей, с целью обеспечения приростов тепловой нагрузки в существующих зонах действия источников теплоснабжения, приросте тепловой нагрузки для целей отопления, горячего водоснабжения нет, т.к. фактическая мощность котельной используется потребителями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на 50%.</w:t>
      </w:r>
    </w:p>
    <w:p w:rsidR="00DF2D17" w:rsidRDefault="00DF2D17">
      <w:pPr>
        <w:spacing w:line="20" w:lineRule="atLeast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F2D17" w:rsidRDefault="001A6BB3">
      <w:pPr>
        <w:spacing w:line="20" w:lineRule="atLeast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Раздел 8 «Решение об определении единой теплоснабжающей организации (организаций)»</w:t>
      </w:r>
    </w:p>
    <w:p w:rsidR="00DF2D17" w:rsidRDefault="00DF2D17">
      <w:pPr>
        <w:spacing w:line="20" w:lineRule="atLeast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F2D17" w:rsidRDefault="001A6BB3">
      <w:pPr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 2 п. 28 Федерального закона Российской Федерации от 27 июля 2010 г. №190-ФЗ «О теплоснабжении»: «Единая теплоснабжающая организация в системе теплоснабжения (далее – единая теплоснабжающая организация) –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:rsidR="00DF2D17" w:rsidRDefault="001A6BB3">
      <w:pPr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Статус единой теплоснабжающей организации присваивается органом местного самоуправления или федеральным органом исполнительной власти при утверждении схемы теплоснабжения поселения, городского округа, а в случае смены единой теплоснабжающей организации – при актуализации схемы теплоснабжения;</w:t>
      </w:r>
    </w:p>
    <w:p w:rsidR="00DF2D17" w:rsidRDefault="001A6BB3">
      <w:pPr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проекте схемы теплоснабжения должны быть определены границы зон деятельности единой теплоснабжающей организации (организаций). Границы зоны деятельности единой теплоснабжающей организации определяются границами системы теплоснабжения, в отношении которой присваивается соответствующий статус.</w:t>
      </w:r>
    </w:p>
    <w:p w:rsidR="00DF2D17" w:rsidRDefault="001A6BB3">
      <w:pPr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определения единой теплоснабжающей организации:</w:t>
      </w:r>
    </w:p>
    <w:p w:rsidR="00DF2D17" w:rsidRDefault="001A6BB3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организации;</w:t>
      </w:r>
    </w:p>
    <w:p w:rsidR="00DF2D17" w:rsidRDefault="001A6BB3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размер уставного (складочного) капитала хозяйственного товарищества или общества, уставного фонда унитарного предприятия должен быть не менее остаточной балансовой стоимости источников тепла и тепловых сетей,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организации.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организации;</w:t>
      </w:r>
    </w:p>
    <w:p w:rsidR="00DF2D17" w:rsidRDefault="001A6BB3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 случае наличия двух претендентов статус присваивается организации, способной в лучшей мере обеспечить надежность теплоснабжения в соответствующей системе теплоснабжения.</w:t>
      </w:r>
    </w:p>
    <w:p w:rsidR="00DF2D17" w:rsidRDefault="001A6BB3">
      <w:pPr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обеспечить надежность теплоснабжения определяется наличием у организации технической возможности и квалифицированного персонала по наладке, мониторингу, диспетчеризации, переключениям и оперативному управлению гидравлическими режимами, что обосновывается в схеме теплоснабжения.</w:t>
      </w:r>
    </w:p>
    <w:p w:rsidR="00DF2D17" w:rsidRDefault="001A6BB3">
      <w:pPr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Единая теплоснабжающая организация обязана:</w:t>
      </w:r>
    </w:p>
    <w:p w:rsidR="00DF2D17" w:rsidRDefault="001A6BB3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заключать и надлежаще исполнять договоры теплоснабжения со всеми</w:t>
      </w:r>
    </w:p>
    <w:p w:rsidR="00DF2D17" w:rsidRDefault="001A6BB3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обратившимися к ней потребителями тепловой энергии в своей зоне деятель-</w:t>
      </w:r>
    </w:p>
    <w:p w:rsidR="00DF2D17" w:rsidRDefault="001A6BB3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ности;</w:t>
      </w:r>
    </w:p>
    <w:p w:rsidR="00DF2D17" w:rsidRDefault="001A6BB3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осуществлять мониторинг реализации схемы теплоснабжения и подавать в орган, утвердивший схему теплоснабжения, отчеты о реализации, включая предложения по актуализации схемы;</w:t>
      </w:r>
    </w:p>
    <w:p w:rsidR="00DF2D17" w:rsidRDefault="001A6BB3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надлежащим образом исполнять обязательства перед иными теплоснабжающими и теплосетевыми организациями в зоне своей деятельности;</w:t>
      </w:r>
    </w:p>
    <w:p w:rsidR="00DF2D17" w:rsidRDefault="001A6BB3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осуществлять контроль режимов потребления тепловой энергии в зоне</w:t>
      </w:r>
    </w:p>
    <w:p w:rsidR="00DF2D17" w:rsidRDefault="001A6BB3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своей деятельности.</w:t>
      </w:r>
    </w:p>
    <w:p w:rsidR="00DF2D17" w:rsidRDefault="001A6BB3">
      <w:pPr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в городе действуют одна крупная теплоснабжающая организация, имеющая на своем балансе как крупные источника тепла, так и тепловые сети: ООО «СРТЭ».</w:t>
      </w:r>
    </w:p>
    <w:p w:rsidR="00DF2D17" w:rsidRDefault="001A6BB3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Данные о ООО      Смоленскрегионтеплоэнерго (ООО СРТЭ) </w:t>
      </w:r>
      <w:r>
        <w:rPr>
          <w:rFonts w:ascii="Times New Roman" w:hAnsi="Times New Roman"/>
          <w:sz w:val="24"/>
          <w:szCs w:val="24"/>
        </w:rPr>
        <w:t>(по состояниюна 2013г.):</w:t>
      </w:r>
    </w:p>
    <w:p w:rsidR="00DF2D17" w:rsidRDefault="001A6BB3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выработка тепловой энергии на котельных, находящихся в собственности/аренде ООО СРТЭ по утвержденным данных для тарифного регулирования на 2013 год составляет 92 485 Гкал/год. Покупка тепловой энергии у сторонних организаций с целью ее дальнейшей транспортировки по тепловым сетям ООО «Смоленскрегионтеплоэнерго» по утвержденным данных для тарифного регулирования на 2013 год составляет  149 435 Гкал/год.</w:t>
      </w:r>
    </w:p>
    <w:p w:rsidR="00DF2D17" w:rsidRDefault="001A6BB3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ведении (собственности/аренде) организации находятся: 21017 п.м. в двухтрубном исполнении- данные сети проложены от котельных (находящихся в собственности/аренде ООО СРТЭ), 2770 п.м. двухтрубном исполнении- данные сети проложены от линии балансового разграничения с ОАО «Рославльский вагоноремонтный завод», 25180 п.м. в двухтрубном исполнении- данные сети проложены от линии балансового разграничения ООО «Смоленсктепло» и ООО «СРТЭ», 1388 п.м. в двухтрубном исполнении- данные сети проложены от линии балансового разграничения локомотивного депо с ООО «СРТЭ»(среди централизованных теплоисточников, обеспечивающих тепловой энергией как население, так и физических лиц в г. Рославле), а также тепловые сети от данных котельных;</w:t>
      </w:r>
    </w:p>
    <w:p w:rsidR="00DF2D17" w:rsidRDefault="001A6BB3">
      <w:pPr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на предприятии имеется квалифицированный персонал для ремонта и</w:t>
      </w:r>
    </w:p>
    <w:p w:rsidR="00DF2D17" w:rsidRDefault="001A6BB3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обслуживания котельного оборудования и тепловых сетей: слесаря - ремонтники, сварщики, электрики, слесаря КИПиА, операторы котельных установок. В составе предприятия организованы комплексные бригады для проведения требуемых работ;</w:t>
      </w:r>
    </w:p>
    <w:p w:rsidR="00DF2D17" w:rsidRDefault="001A6BB3">
      <w:pPr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предприятии имеется необходимая собственная техника для проведения ремонтно-строительных работ на котельных и тепловых сетях, а также привлекается техника сторонних организаций.</w:t>
      </w:r>
    </w:p>
    <w:p w:rsidR="00DF2D17" w:rsidRDefault="001A6BB3">
      <w:pPr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имеющихся данных об организации работ в ООО «СРТЭ» и критериев определения единой теплоснабжающей организации предлагается определить статус единой теплоснабжающей организацией по городу:</w:t>
      </w:r>
    </w:p>
    <w:p w:rsidR="00DF2D17" w:rsidRDefault="001A6BB3">
      <w:pPr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зоне централизованного теплоснабжения города Рославля – ООО «Смоленскрегионтеплоэнерго».</w:t>
      </w:r>
    </w:p>
    <w:p w:rsidR="00DF2D17" w:rsidRDefault="001A6BB3">
      <w:pPr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предприятии имеется квалифицированный персонал для ремонта и</w:t>
      </w:r>
    </w:p>
    <w:p w:rsidR="00DF2D17" w:rsidRDefault="001A6BB3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обслуживания котельного оборудования и тепловых сетей: слесаря - ремонтники, сварщики, электрики, слесаря КИПиА, операторы котельных установок. В составе предприятия организованы комплексные бригады для проведения требуемых работ;</w:t>
      </w:r>
    </w:p>
    <w:p w:rsidR="00DF2D17" w:rsidRDefault="001A6BB3">
      <w:pPr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предприятии имеется необходимая собственная техника для проведения ремонтно-строительных работ на котельных и тепловых сетях, а также привлекается техника сторонних организаций.</w:t>
      </w:r>
    </w:p>
    <w:p w:rsidR="00DF2D17" w:rsidRDefault="001A6BB3">
      <w:pPr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имеющихся данных об организации работ в ООО «СРТЭ» и критериев определения единой теплоснабжающей организации предлагается определить статус единой теплоснабжающей организацией по городу:</w:t>
      </w:r>
    </w:p>
    <w:p w:rsidR="00DF2D17" w:rsidRDefault="001A6BB3">
      <w:pPr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зоне централизованного теплоснабжения города Рославля – ООО «Смоленскрегионтеплоэнерго».</w:t>
      </w:r>
    </w:p>
    <w:p w:rsidR="00DF2D17" w:rsidRDefault="00DF2D17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8472" w:type="dxa"/>
        <w:tblLayout w:type="fixed"/>
        <w:tblLook w:val="04A0"/>
      </w:tblPr>
      <w:tblGrid>
        <w:gridCol w:w="2517"/>
        <w:gridCol w:w="2019"/>
        <w:gridCol w:w="3936"/>
      </w:tblGrid>
      <w:tr w:rsidR="00DF2D17">
        <w:trPr>
          <w:trHeight w:val="688"/>
        </w:trPr>
        <w:tc>
          <w:tcPr>
            <w:tcW w:w="8472" w:type="dxa"/>
            <w:gridSpan w:val="3"/>
            <w:tcBorders>
              <w:top w:val="single" w:sz="8" w:space="0" w:color="8064A2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График качественного регулирования температуры воды в системах отопления при различных расчетных и текущих температурах наружного воздуха</w:t>
            </w:r>
          </w:p>
        </w:tc>
      </w:tr>
      <w:tr w:rsidR="00DF2D17">
        <w:trPr>
          <w:trHeight w:hRule="exact" w:val="25"/>
        </w:trPr>
        <w:tc>
          <w:tcPr>
            <w:tcW w:w="2517" w:type="dxa"/>
            <w:tcBorders>
              <w:bottom w:val="single" w:sz="4" w:space="0" w:color="000000"/>
            </w:tcBorders>
          </w:tcPr>
          <w:p w:rsidR="00DF2D17" w:rsidRDefault="00DF2D17">
            <w:pPr>
              <w:widowControl w:val="0"/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bottom w:val="single" w:sz="4" w:space="0" w:color="000000"/>
            </w:tcBorders>
          </w:tcPr>
          <w:p w:rsidR="00DF2D17" w:rsidRDefault="00DF2D17">
            <w:pPr>
              <w:widowControl w:val="0"/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bottom w:val="single" w:sz="4" w:space="0" w:color="000000"/>
            </w:tcBorders>
          </w:tcPr>
          <w:p w:rsidR="00DF2D17" w:rsidRDefault="00DF2D17">
            <w:pPr>
              <w:widowControl w:val="0"/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D17">
        <w:trPr>
          <w:trHeight w:val="377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Температура наружного воздуха, °с</w:t>
            </w:r>
          </w:p>
        </w:tc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Температура, t°C</w:t>
            </w:r>
          </w:p>
        </w:tc>
      </w:tr>
      <w:tr w:rsidR="00DF2D17">
        <w:trPr>
          <w:trHeight w:val="377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17" w:rsidRDefault="00DF2D17">
            <w:pPr>
              <w:widowControl w:val="0"/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подающей линии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обратной линии</w:t>
            </w:r>
          </w:p>
        </w:tc>
      </w:tr>
      <w:tr w:rsidR="00DF2D17">
        <w:trPr>
          <w:trHeight w:val="33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+8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DF2D17">
        <w:trPr>
          <w:trHeight w:val="33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DF2D17">
        <w:trPr>
          <w:trHeight w:val="33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+6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DF2D17">
        <w:trPr>
          <w:trHeight w:val="33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+5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DF2D17">
        <w:trPr>
          <w:trHeight w:val="33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DF2D17">
        <w:trPr>
          <w:trHeight w:val="33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DF2D17">
        <w:trPr>
          <w:trHeight w:val="33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DF2D17">
        <w:trPr>
          <w:trHeight w:val="33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DF2D17">
        <w:trPr>
          <w:trHeight w:val="33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DF2D17">
        <w:trPr>
          <w:trHeight w:val="33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DF2D17">
        <w:trPr>
          <w:trHeight w:val="33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DF2D17">
        <w:trPr>
          <w:trHeight w:val="33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DF2D17">
        <w:trPr>
          <w:trHeight w:val="33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</w:tr>
      <w:tr w:rsidR="00DF2D17">
        <w:trPr>
          <w:trHeight w:val="33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DF2D17">
        <w:trPr>
          <w:trHeight w:val="33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</w:tr>
      <w:tr w:rsidR="00DF2D17">
        <w:trPr>
          <w:trHeight w:val="33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</w:tr>
      <w:tr w:rsidR="00DF2D17">
        <w:trPr>
          <w:trHeight w:val="33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</w:tr>
      <w:tr w:rsidR="00DF2D17">
        <w:trPr>
          <w:trHeight w:val="33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  <w:tr w:rsidR="00DF2D17">
        <w:trPr>
          <w:trHeight w:val="33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DF2D17">
        <w:trPr>
          <w:trHeight w:val="33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  <w:tr w:rsidR="00DF2D17">
        <w:trPr>
          <w:trHeight w:val="33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</w:tr>
      <w:tr w:rsidR="00DF2D17">
        <w:trPr>
          <w:trHeight w:val="33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  <w:tr w:rsidR="00DF2D17">
        <w:trPr>
          <w:trHeight w:val="33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DF2D17">
        <w:trPr>
          <w:trHeight w:val="33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DF2D17">
        <w:trPr>
          <w:trHeight w:val="33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w:rsidR="00DF2D17">
        <w:trPr>
          <w:trHeight w:val="33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DF2D17">
        <w:trPr>
          <w:trHeight w:val="33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DF2D17">
        <w:trPr>
          <w:trHeight w:val="33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DF2D17">
        <w:trPr>
          <w:trHeight w:val="33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DF2D17">
        <w:trPr>
          <w:trHeight w:val="33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DF2D17">
        <w:trPr>
          <w:trHeight w:val="33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DF2D17">
        <w:trPr>
          <w:trHeight w:val="33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DF2D17">
        <w:trPr>
          <w:trHeight w:val="33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DF2D17">
        <w:trPr>
          <w:trHeight w:val="33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DF2D17">
        <w:trPr>
          <w:trHeight w:val="33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-26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17" w:rsidRDefault="001A6BB3">
            <w:pPr>
              <w:widowControl w:val="0"/>
              <w:spacing w:beforeAutospacing="1"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DF2D17" w:rsidRDefault="001A6BB3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Екимовичи( кот.школы) нагрузка устан-2,0гкл/час, подключена-0,310гкл/час</w:t>
      </w:r>
    </w:p>
    <w:p w:rsidR="00DF2D17" w:rsidRDefault="001A6BB3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Екимовичи( центральная)нагрузка устан-2гкл/час, подключена-0,170гкл/час</w:t>
      </w:r>
    </w:p>
    <w:p w:rsidR="00DF2D17" w:rsidRDefault="001A6BB3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Протяженность тепловых сетей-1,059 км в 2х трубном исчислении</w:t>
      </w:r>
    </w:p>
    <w:p w:rsidR="00DF2D17" w:rsidRDefault="001A6BB3">
      <w:p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  <w:sectPr w:rsidR="00DF2D17">
          <w:pgSz w:w="11906" w:h="16838"/>
          <w:pgMar w:top="1134" w:right="709" w:bottom="1134" w:left="567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/>
          <w:sz w:val="24"/>
          <w:szCs w:val="24"/>
        </w:rPr>
        <w:t xml:space="preserve">Екимовичи школа интернат  нагрузка устан-2,5гкл/час, </w:t>
      </w:r>
    </w:p>
    <w:tbl>
      <w:tblPr>
        <w:tblW w:w="15876" w:type="dxa"/>
        <w:tblInd w:w="-459" w:type="dxa"/>
        <w:tblLayout w:type="fixed"/>
        <w:tblLook w:val="04A0"/>
      </w:tblPr>
      <w:tblGrid>
        <w:gridCol w:w="3403"/>
        <w:gridCol w:w="2126"/>
        <w:gridCol w:w="2125"/>
        <w:gridCol w:w="2694"/>
        <w:gridCol w:w="1856"/>
        <w:gridCol w:w="1985"/>
        <w:gridCol w:w="1687"/>
      </w:tblGrid>
      <w:tr w:rsidR="00DF2D17">
        <w:trPr>
          <w:trHeight w:val="910"/>
        </w:trPr>
        <w:tc>
          <w:tcPr>
            <w:tcW w:w="1587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2D17" w:rsidRDefault="001A6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Баланс тепловой энергии на котельных на 2023 г.</w:t>
            </w:r>
          </w:p>
        </w:tc>
      </w:tr>
      <w:tr w:rsidR="00DF2D17">
        <w:trPr>
          <w:trHeight w:val="181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17" w:rsidRDefault="001A6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 юридического лица, в собственности/аренде у которого находится источник тепловой энергии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17" w:rsidRDefault="001A6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источника тепловой энергии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17" w:rsidRDefault="001A6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Полезный отпуск тепловой энергии потребителям, Гкал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17" w:rsidRDefault="001A6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Нормативные технологические потери в тепловых сетях теплоснабжающей организации, Гкал</w:t>
            </w:r>
          </w:p>
        </w:tc>
        <w:tc>
          <w:tcPr>
            <w:tcW w:w="1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17" w:rsidRDefault="001A6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Отпуск тепловой энергии в сеть, Гкал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17" w:rsidRDefault="001A6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 тепловой энергии на собственные нужды, Гкал</w:t>
            </w: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17" w:rsidRDefault="001A6B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Выработка тепловой энергии, Гкал </w:t>
            </w:r>
          </w:p>
        </w:tc>
      </w:tr>
      <w:tr w:rsidR="00DF2D17">
        <w:trPr>
          <w:trHeight w:val="30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2D17" w:rsidRDefault="001A6BB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"Смоленскрегионтеплоэнерго"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2D17" w:rsidRDefault="001A6BB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23 с.Екимовичи (Центральная)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2D17" w:rsidRDefault="001A6BB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2D17" w:rsidRDefault="001A6BB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8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2D17" w:rsidRDefault="001A6BB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2D17" w:rsidRDefault="001A6BB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2D17" w:rsidRDefault="001A6BB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</w:tr>
      <w:tr w:rsidR="00DF2D17">
        <w:trPr>
          <w:trHeight w:val="30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2D17" w:rsidRDefault="001A6BB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"Смоленскрегионтеплоэнерго"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2D17" w:rsidRDefault="001A6BB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24 с.Екимовичи (Школа)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2D17" w:rsidRDefault="001A6BB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2D17" w:rsidRDefault="001A6BB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85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2D17" w:rsidRDefault="001A6BB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2D17" w:rsidRDefault="001A6BB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2D17" w:rsidRDefault="001A6BB3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</w:t>
            </w:r>
          </w:p>
        </w:tc>
      </w:tr>
      <w:tr w:rsidR="00DF2D17">
        <w:trPr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2D17" w:rsidRDefault="001A6B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ДГУЭПП «Смоленскоблкоммунэнерго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2D17" w:rsidRDefault="001A6B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с.Екимовичи, ул.Краснохолмкая (школа-интернат)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2D17" w:rsidRDefault="001A6BB3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2D17" w:rsidRDefault="001A6BB3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2D17" w:rsidRDefault="001A6BB3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996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2D17" w:rsidRDefault="001A6BB3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2D17" w:rsidRDefault="001A6BB3">
            <w:pPr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1025</w:t>
            </w:r>
          </w:p>
        </w:tc>
      </w:tr>
      <w:tr w:rsidR="00DF2D17">
        <w:trPr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2D17" w:rsidRDefault="00DF2D1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2D17" w:rsidRDefault="001A6BB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2D17" w:rsidRDefault="001A6BB3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2092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2D17" w:rsidRDefault="001A6BB3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2D17" w:rsidRDefault="001A6BB3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2371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2D17" w:rsidRDefault="001A6BB3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F2D17" w:rsidRDefault="001A6BB3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2455</w:t>
            </w:r>
          </w:p>
        </w:tc>
      </w:tr>
    </w:tbl>
    <w:p w:rsidR="00DF2D17" w:rsidRDefault="00DF2D17">
      <w:pPr>
        <w:shd w:val="clear" w:color="auto" w:fill="FFFFFF"/>
        <w:spacing w:before="10"/>
        <w:ind w:right="-1"/>
        <w:jc w:val="center"/>
        <w:rPr>
          <w:rFonts w:ascii="Times New Roman" w:hAnsi="Times New Roman"/>
          <w:bCs/>
          <w:spacing w:val="1"/>
          <w:sz w:val="28"/>
          <w:szCs w:val="28"/>
        </w:rPr>
      </w:pPr>
    </w:p>
    <w:p w:rsidR="00DF2D17" w:rsidRDefault="00DF2D1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2D17" w:rsidRDefault="00DF2D17">
      <w:pPr>
        <w:rPr>
          <w:rFonts w:ascii="Times New Roman" w:hAnsi="Times New Roman"/>
          <w:b/>
          <w:bCs/>
          <w:spacing w:val="1"/>
          <w:sz w:val="28"/>
          <w:szCs w:val="28"/>
        </w:rPr>
      </w:pPr>
    </w:p>
    <w:sectPr w:rsidR="00DF2D17" w:rsidSect="00DF2D17">
      <w:pgSz w:w="16838" w:h="11906" w:orient="landscape"/>
      <w:pgMar w:top="1418" w:right="567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56A"/>
    <w:multiLevelType w:val="multilevel"/>
    <w:tmpl w:val="9398A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02995"/>
    <w:multiLevelType w:val="multilevel"/>
    <w:tmpl w:val="C2F85C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F2D17"/>
    <w:rsid w:val="00041375"/>
    <w:rsid w:val="001A6BB3"/>
    <w:rsid w:val="00823EF3"/>
    <w:rsid w:val="00956AC0"/>
    <w:rsid w:val="00A557B6"/>
    <w:rsid w:val="00DF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805E3"/>
    <w:rPr>
      <w:rFonts w:ascii="Tahoma" w:hAnsi="Tahoma" w:cs="Tahoma"/>
      <w:sz w:val="16"/>
      <w:szCs w:val="16"/>
    </w:rPr>
  </w:style>
  <w:style w:type="character" w:customStyle="1" w:styleId="3">
    <w:name w:val="Основной текст с отступом 3 Знак"/>
    <w:basedOn w:val="a0"/>
    <w:link w:val="3"/>
    <w:semiHidden/>
    <w:qFormat/>
    <w:rsid w:val="00B133C1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</w:rPr>
  </w:style>
  <w:style w:type="character" w:styleId="a4">
    <w:name w:val="Emphasis"/>
    <w:basedOn w:val="a0"/>
    <w:uiPriority w:val="20"/>
    <w:qFormat/>
    <w:rsid w:val="0030642E"/>
    <w:rPr>
      <w:i/>
      <w:iCs/>
    </w:rPr>
  </w:style>
  <w:style w:type="character" w:customStyle="1" w:styleId="a5">
    <w:name w:val="Основной текст Знак"/>
    <w:basedOn w:val="a0"/>
    <w:uiPriority w:val="99"/>
    <w:semiHidden/>
    <w:qFormat/>
    <w:rsid w:val="00A31C7A"/>
  </w:style>
  <w:style w:type="character" w:customStyle="1" w:styleId="a6">
    <w:name w:val="Основной текст с отступом Знак"/>
    <w:basedOn w:val="a0"/>
    <w:uiPriority w:val="99"/>
    <w:semiHidden/>
    <w:qFormat/>
    <w:rsid w:val="00A31C7A"/>
  </w:style>
  <w:style w:type="character" w:customStyle="1" w:styleId="a7">
    <w:name w:val="Красная строка Знак"/>
    <w:basedOn w:val="a5"/>
    <w:uiPriority w:val="99"/>
    <w:semiHidden/>
    <w:qFormat/>
    <w:rsid w:val="00A31C7A"/>
  </w:style>
  <w:style w:type="character" w:customStyle="1" w:styleId="-">
    <w:name w:val="Интернет-ссылка"/>
    <w:rsid w:val="00DF2D17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rsid w:val="00DF2D1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uiPriority w:val="99"/>
    <w:semiHidden/>
    <w:unhideWhenUsed/>
    <w:rsid w:val="00A31C7A"/>
    <w:pPr>
      <w:spacing w:after="120"/>
    </w:pPr>
  </w:style>
  <w:style w:type="paragraph" w:styleId="aa">
    <w:name w:val="List"/>
    <w:basedOn w:val="a9"/>
    <w:rsid w:val="00DF2D17"/>
    <w:rPr>
      <w:rFonts w:cs="Arial"/>
    </w:rPr>
  </w:style>
  <w:style w:type="paragraph" w:customStyle="1" w:styleId="Caption">
    <w:name w:val="Caption"/>
    <w:basedOn w:val="a"/>
    <w:qFormat/>
    <w:rsid w:val="00DF2D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DF2D17"/>
    <w:pPr>
      <w:suppressLineNumbers/>
    </w:pPr>
    <w:rPr>
      <w:rFonts w:cs="Arial"/>
    </w:rPr>
  </w:style>
  <w:style w:type="paragraph" w:customStyle="1" w:styleId="ConsTitle">
    <w:name w:val="ConsTitle"/>
    <w:qFormat/>
    <w:rsid w:val="00CC6647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qFormat/>
    <w:rsid w:val="003805E3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"/>
    <w:uiPriority w:val="99"/>
    <w:semiHidden/>
    <w:unhideWhenUsed/>
    <w:qFormat/>
    <w:rsid w:val="003805E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unhideWhenUsed/>
    <w:qFormat/>
    <w:rsid w:val="00B133C1"/>
    <w:pPr>
      <w:widowControl w:val="0"/>
      <w:shd w:val="clear" w:color="auto" w:fill="FFFFFF"/>
      <w:tabs>
        <w:tab w:val="left" w:pos="993"/>
      </w:tabs>
      <w:snapToGrid w:val="0"/>
      <w:spacing w:after="0" w:line="240" w:lineRule="auto"/>
      <w:ind w:right="18"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d">
    <w:name w:val="Normal (Web)"/>
    <w:basedOn w:val="a"/>
    <w:uiPriority w:val="99"/>
    <w:unhideWhenUsed/>
    <w:qFormat/>
    <w:rsid w:val="003064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9"/>
    <w:uiPriority w:val="99"/>
    <w:semiHidden/>
    <w:unhideWhenUsed/>
    <w:qFormat/>
    <w:rsid w:val="00A31C7A"/>
    <w:pPr>
      <w:spacing w:after="200"/>
      <w:ind w:firstLine="360"/>
    </w:pPr>
  </w:style>
  <w:style w:type="paragraph" w:customStyle="1" w:styleId="1">
    <w:name w:val="Обычный1"/>
    <w:qFormat/>
    <w:rsid w:val="00A31C7A"/>
    <w:pPr>
      <w:widowControl w:val="0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">
    <w:name w:val="Содержимое врезки"/>
    <w:basedOn w:val="a"/>
    <w:qFormat/>
    <w:rsid w:val="00DF2D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1058;&#1072;&#1088;&#1080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&#1048;&#1085;&#1074;&#1077;&#1089;&#1090;&#1080;&#1094;&#1080;&#108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&#1055;&#1086;&#1089;&#1077;&#1083;&#1077;&#1085;&#1080;&#1077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&#1050;&#1086;&#1084;&#1084;&#1091;&#1085;&#1072;&#1083;&#1100;&#1085;&#1086;&#1077;_&#1093;&#1086;&#1079;&#1103;&#1081;&#1089;&#1090;&#1074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15B06-C317-4866-93EA-78416223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2769</Words>
  <Characters>15786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Yekimovichi</dc:creator>
  <cp:keywords/>
  <dc:description/>
  <cp:lastModifiedBy>Yekimovichi</cp:lastModifiedBy>
  <cp:revision>4</cp:revision>
  <cp:lastPrinted>2022-05-11T17:06:00Z</cp:lastPrinted>
  <dcterms:created xsi:type="dcterms:W3CDTF">2022-05-11T12:02:00Z</dcterms:created>
  <dcterms:modified xsi:type="dcterms:W3CDTF">2022-05-13T11:29:00Z</dcterms:modified>
  <dc:language>ru-RU</dc:language>
</cp:coreProperties>
</file>